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B54BE" w:rsidRDefault="008B54BE">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p>
    <w:p w14:paraId="00000002" w14:textId="77777777" w:rsidR="008B54BE" w:rsidRDefault="008B54BE">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p>
    <w:p w14:paraId="00000003" w14:textId="77777777" w:rsidR="008B54BE" w:rsidRDefault="00043571">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ДОГОВІР КУПІВЛІ-ПРОДАЖУ </w:t>
      </w:r>
    </w:p>
    <w:p w14:paraId="00000004" w14:textId="2E2FEC8C" w:rsidR="008B54BE" w:rsidRDefault="00AB7E93">
      <w:pPr>
        <w:pBdr>
          <w:top w:val="nil"/>
          <w:left w:val="nil"/>
          <w:bottom w:val="nil"/>
          <w:right w:val="nil"/>
          <w:between w:val="nil"/>
        </w:pBdr>
        <w:spacing w:before="60" w:after="60" w:line="200" w:lineRule="auto"/>
        <w:ind w:right="-2"/>
        <w:jc w:val="center"/>
        <w:rPr>
          <w:rFonts w:ascii="Arial Narrow" w:eastAsia="Arial Narrow" w:hAnsi="Arial Narrow" w:cs="Arial Narrow"/>
          <w:b/>
          <w:color w:val="000000"/>
          <w:sz w:val="24"/>
          <w:szCs w:val="24"/>
        </w:rPr>
      </w:pPr>
      <w:sdt>
        <w:sdtPr>
          <w:tag w:val="goog_rdk_0"/>
          <w:id w:val="-603884594"/>
        </w:sdtPr>
        <w:sdtEndPr/>
        <w:sdtContent>
          <w:r w:rsidR="00043571">
            <w:rPr>
              <w:rFonts w:ascii="Arial" w:eastAsia="Arial" w:hAnsi="Arial" w:cs="Arial"/>
              <w:b/>
              <w:color w:val="000000"/>
              <w:sz w:val="24"/>
              <w:szCs w:val="24"/>
            </w:rPr>
            <w:t>НЕОБРОБЛЕНОЇ ДЕРЕВИНИ  № #numDogovoru#/</w:t>
          </w:r>
          <w:r w:rsidR="00DD08DA">
            <w:rPr>
              <w:rFonts w:ascii="Arial" w:eastAsia="Arial" w:hAnsi="Arial" w:cs="Arial"/>
              <w:b/>
              <w:color w:val="000000"/>
              <w:sz w:val="24"/>
              <w:szCs w:val="24"/>
              <w:lang w:val="en-US"/>
            </w:rPr>
            <w:t>4</w:t>
          </w:r>
        </w:sdtContent>
      </w:sdt>
      <w:r w:rsidR="00043571">
        <w:rPr>
          <w:rFonts w:ascii="Arial Narrow" w:eastAsia="Arial Narrow" w:hAnsi="Arial Narrow" w:cs="Arial Narrow"/>
          <w:b/>
          <w:color w:val="00B050"/>
          <w:sz w:val="24"/>
          <w:szCs w:val="24"/>
        </w:rPr>
        <w:t>кв-о/2021/el</w:t>
      </w:r>
    </w:p>
    <w:p w14:paraId="00000005" w14:textId="77777777" w:rsidR="008B54BE" w:rsidRDefault="008B54BE">
      <w:pPr>
        <w:pBdr>
          <w:top w:val="nil"/>
          <w:left w:val="nil"/>
          <w:bottom w:val="nil"/>
          <w:right w:val="nil"/>
          <w:between w:val="nil"/>
        </w:pBdr>
        <w:spacing w:line="200" w:lineRule="auto"/>
        <w:jc w:val="center"/>
        <w:rPr>
          <w:rFonts w:ascii="Arial Narrow" w:eastAsia="Arial Narrow" w:hAnsi="Arial Narrow" w:cs="Arial Narrow"/>
          <w:b/>
          <w:color w:val="000000"/>
          <w:sz w:val="16"/>
          <w:szCs w:val="16"/>
        </w:rPr>
      </w:pPr>
    </w:p>
    <w:p w14:paraId="00000006" w14:textId="77777777" w:rsidR="008B54BE" w:rsidRDefault="00043571">
      <w:pPr>
        <w:pBdr>
          <w:top w:val="nil"/>
          <w:left w:val="nil"/>
          <w:bottom w:val="nil"/>
          <w:right w:val="nil"/>
          <w:between w:val="nil"/>
        </w:pBdr>
        <w:spacing w:before="80" w:after="60" w:line="200" w:lineRule="auto"/>
        <w:jc w:val="center"/>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м. Львів                                                                                      #tdate#</w:t>
      </w:r>
    </w:p>
    <w:p w14:paraId="00000007" w14:textId="77777777" w:rsidR="008B54BE" w:rsidRDefault="00043571">
      <w:pPr>
        <w:pBdr>
          <w:top w:val="nil"/>
          <w:left w:val="nil"/>
          <w:bottom w:val="nil"/>
          <w:right w:val="nil"/>
          <w:between w:val="nil"/>
        </w:pBdr>
        <w:spacing w:line="200" w:lineRule="auto"/>
        <w:ind w:firstLine="426"/>
        <w:jc w:val="both"/>
        <w:rPr>
          <w:rFonts w:ascii="Arial Narrow" w:eastAsia="Arial Narrow" w:hAnsi="Arial Narrow" w:cs="Arial Narrow"/>
          <w:color w:val="000000"/>
        </w:rPr>
      </w:pPr>
      <w:r>
        <w:rPr>
          <w:rFonts w:ascii="Arial Narrow" w:eastAsia="Arial Narrow" w:hAnsi="Arial Narrow" w:cs="Arial Narrow"/>
          <w:b/>
          <w:color w:val="000000"/>
        </w:rPr>
        <w:t>ПРОДАВЕЦЬ:  #sellerFullName#</w:t>
      </w:r>
      <w:r>
        <w:rPr>
          <w:rFonts w:ascii="Arial Narrow" w:eastAsia="Arial Narrow" w:hAnsi="Arial Narrow" w:cs="Arial Narrow"/>
          <w:color w:val="000000"/>
        </w:rPr>
        <w:t>, , в особі директора #sellerDyrector#, що діє на підставі Статуту, з одного боку та</w:t>
      </w:r>
    </w:p>
    <w:p w14:paraId="00000008" w14:textId="77777777" w:rsidR="008B54BE" w:rsidRDefault="00043571">
      <w:pPr>
        <w:pBdr>
          <w:top w:val="nil"/>
          <w:left w:val="nil"/>
          <w:bottom w:val="nil"/>
          <w:right w:val="nil"/>
          <w:between w:val="nil"/>
        </w:pBdr>
        <w:ind w:left="426"/>
        <w:jc w:val="both"/>
        <w:rPr>
          <w:rFonts w:ascii="Arial Narrow" w:eastAsia="Arial Narrow" w:hAnsi="Arial Narrow" w:cs="Arial Narrow"/>
          <w:color w:val="000000"/>
        </w:rPr>
      </w:pPr>
      <w:r>
        <w:rPr>
          <w:rFonts w:ascii="Arial Narrow" w:eastAsia="Arial Narrow" w:hAnsi="Arial Narrow" w:cs="Arial Narrow"/>
          <w:b/>
          <w:color w:val="000000"/>
        </w:rPr>
        <w:t>ПОКУПЕЦЬ:  #buyerFullName#,</w:t>
      </w:r>
      <w:r>
        <w:rPr>
          <w:rFonts w:ascii="Arial Narrow" w:eastAsia="Arial Narrow" w:hAnsi="Arial Narrow" w:cs="Arial Narrow"/>
          <w:color w:val="000000"/>
        </w:rPr>
        <w:t xml:space="preserve"> в особі #buyerDyrector#, що діє на підставі #buyerPidstava#, з другого боку іменовані разом в подальшому „Сторони”, а кожен окремо – „Сторона”, уклали даний договір про наступне:</w:t>
      </w:r>
    </w:p>
    <w:p w14:paraId="00000009" w14:textId="77777777" w:rsidR="008B54BE" w:rsidRDefault="00043571">
      <w:pPr>
        <w:pBdr>
          <w:top w:val="nil"/>
          <w:left w:val="nil"/>
          <w:bottom w:val="nil"/>
          <w:right w:val="nil"/>
          <w:between w:val="nil"/>
        </w:pBdr>
        <w:spacing w:line="200" w:lineRule="auto"/>
        <w:ind w:firstLine="426"/>
        <w:jc w:val="center"/>
        <w:rPr>
          <w:rFonts w:ascii="Arial Narrow" w:eastAsia="Arial Narrow" w:hAnsi="Arial Narrow" w:cs="Arial Narrow"/>
          <w:color w:val="000000"/>
        </w:rPr>
      </w:pPr>
      <w:r>
        <w:rPr>
          <w:rFonts w:ascii="Arial Narrow" w:eastAsia="Arial Narrow" w:hAnsi="Arial Narrow" w:cs="Arial Narrow"/>
          <w:color w:val="000000"/>
        </w:rPr>
        <w:t>1.  ПРЕДМЕТ ДОГОВОРУ.</w:t>
      </w:r>
    </w:p>
    <w:p w14:paraId="0000000A" w14:textId="31C3975C" w:rsidR="008B54BE" w:rsidRDefault="00043571">
      <w:pPr>
        <w:spacing w:line="200" w:lineRule="auto"/>
        <w:ind w:firstLine="284"/>
        <w:jc w:val="both"/>
        <w:rPr>
          <w:rFonts w:ascii="Arial Narrow" w:eastAsia="Arial Narrow" w:hAnsi="Arial Narrow" w:cs="Arial Narrow"/>
        </w:rPr>
      </w:pPr>
      <w:r>
        <w:rPr>
          <w:rFonts w:ascii="Arial Narrow" w:eastAsia="Arial Narrow" w:hAnsi="Arial Narrow" w:cs="Arial Narrow"/>
        </w:rPr>
        <w:t xml:space="preserve">1.1. За результатами проведення  аукціону із продажу ресурсів необробленої деревини заготівлі </w:t>
      </w:r>
      <w:r w:rsidR="00DD08DA">
        <w:rPr>
          <w:rFonts w:ascii="Arial Narrow" w:eastAsia="Arial Narrow" w:hAnsi="Arial Narrow" w:cs="Arial Narrow"/>
          <w:lang w:val="en-US"/>
        </w:rPr>
        <w:t>4</w:t>
      </w:r>
      <w:r>
        <w:rPr>
          <w:rFonts w:ascii="Arial Narrow" w:eastAsia="Arial Narrow" w:hAnsi="Arial Narrow" w:cs="Arial Narrow"/>
        </w:rPr>
        <w:t xml:space="preserve"> кварталу 2021 року, який відбувся #tdate1#, Продавець передає у власність на умовах франко (верхній/проміжний/нижній) склад Продавця необроблену деревину (надалі - товар) за номерами лотів відповідно до п.3.1. цього Договору, а Покупець зобов’язується прийняти товар і сплатити за нього ціну відповідно до умов, що визначені в цьому Договорі.</w:t>
      </w:r>
    </w:p>
    <w:p w14:paraId="0000000B" w14:textId="77777777" w:rsidR="008B54BE" w:rsidRDefault="00043571">
      <w:pPr>
        <w:spacing w:line="200" w:lineRule="auto"/>
        <w:ind w:firstLine="284"/>
        <w:jc w:val="both"/>
        <w:rPr>
          <w:rFonts w:ascii="Arial Narrow" w:eastAsia="Arial Narrow" w:hAnsi="Arial Narrow" w:cs="Arial Narrow"/>
        </w:rPr>
      </w:pPr>
      <w:r>
        <w:rPr>
          <w:rFonts w:ascii="Arial Narrow" w:eastAsia="Arial Narrow" w:hAnsi="Arial Narrow" w:cs="Arial Narrow"/>
        </w:rPr>
        <w:t>1.2. . На підставі  Регламенту про організацію та проведення аукціонних торгів з продажу необробленої деревини, що діє на ТОВ ТБ «УЕБ»,  Продавець продає, а Покупець купує товар   ( необроблену деревину) для власної переробки.</w:t>
      </w:r>
    </w:p>
    <w:p w14:paraId="0000000C" w14:textId="77777777" w:rsidR="008B54BE" w:rsidRDefault="00043571">
      <w:pPr>
        <w:spacing w:line="200" w:lineRule="auto"/>
        <w:ind w:firstLine="284"/>
        <w:jc w:val="both"/>
        <w:rPr>
          <w:rFonts w:ascii="Arial Narrow" w:eastAsia="Arial Narrow" w:hAnsi="Arial Narrow" w:cs="Arial Narrow"/>
        </w:rPr>
      </w:pPr>
      <w:r>
        <w:rPr>
          <w:rFonts w:ascii="Arial Narrow" w:eastAsia="Arial Narrow" w:hAnsi="Arial Narrow" w:cs="Arial Narrow"/>
        </w:rPr>
        <w:t>1.3. Право власності на товар  переходить до Покупця з моменту повної оплати Продавцю вартості купленого на аукціоні товару та підписання  товарно-транспортної (залізничної) накладної.</w:t>
      </w:r>
    </w:p>
    <w:p w14:paraId="0000000D" w14:textId="77777777" w:rsidR="008B54BE" w:rsidRDefault="00043571">
      <w:pPr>
        <w:pBdr>
          <w:top w:val="nil"/>
          <w:left w:val="nil"/>
          <w:bottom w:val="nil"/>
          <w:right w:val="nil"/>
          <w:between w:val="nil"/>
        </w:pBdr>
        <w:ind w:firstLine="284"/>
        <w:jc w:val="center"/>
        <w:rPr>
          <w:rFonts w:ascii="Arial Narrow" w:eastAsia="Arial Narrow" w:hAnsi="Arial Narrow" w:cs="Arial Narrow"/>
          <w:color w:val="000000"/>
        </w:rPr>
      </w:pPr>
      <w:r>
        <w:rPr>
          <w:rFonts w:ascii="Arial Narrow" w:eastAsia="Arial Narrow" w:hAnsi="Arial Narrow" w:cs="Arial Narrow"/>
          <w:color w:val="000000"/>
        </w:rPr>
        <w:t>2.  ЯКІСТЬ ТА ОБМІР ТОВАРУ</w:t>
      </w:r>
    </w:p>
    <w:p w14:paraId="0000000E" w14:textId="0F0F3CAA" w:rsidR="008B54BE" w:rsidRDefault="00043571">
      <w:pPr>
        <w:pBdr>
          <w:top w:val="nil"/>
          <w:left w:val="nil"/>
          <w:bottom w:val="nil"/>
          <w:right w:val="nil"/>
          <w:between w:val="nil"/>
        </w:pBdr>
        <w:ind w:firstLine="284"/>
        <w:jc w:val="both"/>
        <w:rPr>
          <w:rFonts w:ascii="Arial Narrow" w:eastAsia="Arial Narrow" w:hAnsi="Arial Narrow" w:cs="Arial Narrow"/>
          <w:color w:val="000000"/>
        </w:rPr>
      </w:pPr>
      <w:r>
        <w:rPr>
          <w:rFonts w:ascii="Arial Narrow" w:eastAsia="Arial Narrow" w:hAnsi="Arial Narrow" w:cs="Arial Narrow"/>
          <w:color w:val="000000"/>
        </w:rPr>
        <w:t>2.1. По якості необроблена деревина відповідає вимогам чинних стандартів України (ДСТУ),а також іншим діючим державним стандартам та вимогам, що ставляться до необробленої деревини.</w:t>
      </w:r>
    </w:p>
    <w:p w14:paraId="0000000F" w14:textId="77777777" w:rsidR="008B54BE" w:rsidRDefault="00043571">
      <w:pPr>
        <w:pBdr>
          <w:top w:val="nil"/>
          <w:left w:val="nil"/>
          <w:bottom w:val="nil"/>
          <w:right w:val="nil"/>
          <w:between w:val="nil"/>
        </w:pBdr>
        <w:ind w:firstLine="284"/>
        <w:jc w:val="both"/>
        <w:rPr>
          <w:rFonts w:ascii="Arial Narrow" w:eastAsia="Arial Narrow" w:hAnsi="Arial Narrow" w:cs="Arial Narrow"/>
          <w:color w:val="000000"/>
        </w:rPr>
      </w:pPr>
      <w:r>
        <w:rPr>
          <w:rFonts w:ascii="Arial Narrow" w:eastAsia="Arial Narrow" w:hAnsi="Arial Narrow" w:cs="Arial Narrow"/>
          <w:color w:val="000000"/>
        </w:rPr>
        <w:t xml:space="preserve">2.2. Об'єм товару визначається згідно ДСТУ 4020-2-2001 «Методи обмірювання та визначення об'ємів». </w:t>
      </w:r>
    </w:p>
    <w:p w14:paraId="00000010" w14:textId="77777777" w:rsidR="008B54BE" w:rsidRDefault="00043571">
      <w:pPr>
        <w:pBdr>
          <w:top w:val="nil"/>
          <w:left w:val="nil"/>
          <w:bottom w:val="nil"/>
          <w:right w:val="nil"/>
          <w:between w:val="nil"/>
        </w:pBdr>
        <w:ind w:firstLine="284"/>
        <w:jc w:val="center"/>
        <w:rPr>
          <w:rFonts w:ascii="Arial Narrow" w:eastAsia="Arial Narrow" w:hAnsi="Arial Narrow" w:cs="Arial Narrow"/>
          <w:color w:val="000000"/>
        </w:rPr>
      </w:pPr>
      <w:r>
        <w:rPr>
          <w:rFonts w:ascii="Arial Narrow" w:eastAsia="Arial Narrow" w:hAnsi="Arial Narrow" w:cs="Arial Narrow"/>
          <w:color w:val="000000"/>
        </w:rPr>
        <w:t>3.  ЦІНА ТА ЗАГАЛЬНА СУМА ДОГОВОРУ</w:t>
      </w:r>
    </w:p>
    <w:p w14:paraId="00000011" w14:textId="77777777" w:rsidR="008B54BE" w:rsidRDefault="00043571">
      <w:pPr>
        <w:pBdr>
          <w:top w:val="nil"/>
          <w:left w:val="nil"/>
          <w:bottom w:val="nil"/>
          <w:right w:val="nil"/>
          <w:between w:val="nil"/>
        </w:pBdr>
        <w:ind w:firstLine="284"/>
        <w:jc w:val="both"/>
        <w:rPr>
          <w:rFonts w:ascii="Arial Narrow" w:eastAsia="Arial Narrow" w:hAnsi="Arial Narrow" w:cs="Arial Narrow"/>
          <w:color w:val="000000"/>
          <w:sz w:val="2"/>
          <w:szCs w:val="2"/>
        </w:rPr>
      </w:pPr>
      <w:r>
        <w:rPr>
          <w:rFonts w:ascii="Arial Narrow" w:eastAsia="Arial Narrow" w:hAnsi="Arial Narrow" w:cs="Arial Narrow"/>
          <w:color w:val="000000"/>
        </w:rPr>
        <w:t xml:space="preserve">3.1. Ціна на товар встановлена в гривнях за 1 куб. м на умовах франко-склад Продавця згідно Аукціонного свідоцтва про результати проведення аукціону від </w:t>
      </w:r>
      <w:r>
        <w:rPr>
          <w:rFonts w:ascii="Arial Narrow" w:eastAsia="Arial Narrow" w:hAnsi="Arial Narrow" w:cs="Arial Narrow"/>
          <w:color w:val="00B050"/>
        </w:rPr>
        <w:t>#tdate1#</w:t>
      </w:r>
      <w:r>
        <w:rPr>
          <w:rFonts w:ascii="Arial Narrow" w:eastAsia="Arial Narrow" w:hAnsi="Arial Narrow" w:cs="Arial Narrow"/>
          <w:color w:val="000000"/>
        </w:rPr>
        <w:t xml:space="preserve"> та становить:</w:t>
      </w:r>
    </w:p>
    <w:tbl>
      <w:tblPr>
        <w:tblStyle w:val="af"/>
        <w:tblW w:w="10603" w:type="dxa"/>
        <w:jc w:val="center"/>
        <w:tblInd w:w="0" w:type="dxa"/>
        <w:tblLayout w:type="fixed"/>
        <w:tblLook w:val="0400" w:firstRow="0" w:lastRow="0" w:firstColumn="0" w:lastColumn="0" w:noHBand="0" w:noVBand="1"/>
      </w:tblPr>
      <w:tblGrid>
        <w:gridCol w:w="593"/>
        <w:gridCol w:w="228"/>
        <w:gridCol w:w="970"/>
        <w:gridCol w:w="2350"/>
        <w:gridCol w:w="1170"/>
        <w:gridCol w:w="1083"/>
        <w:gridCol w:w="814"/>
        <w:gridCol w:w="469"/>
        <w:gridCol w:w="784"/>
        <w:gridCol w:w="1016"/>
        <w:gridCol w:w="1126"/>
      </w:tblGrid>
      <w:tr w:rsidR="008B54BE" w14:paraId="7FAD4A48" w14:textId="77777777">
        <w:trPr>
          <w:trHeight w:val="414"/>
          <w:jc w:val="center"/>
        </w:trPr>
        <w:tc>
          <w:tcPr>
            <w:tcW w:w="593" w:type="dxa"/>
            <w:vMerge w:val="restart"/>
            <w:tcBorders>
              <w:top w:val="single" w:sz="4" w:space="0" w:color="000000"/>
              <w:left w:val="single" w:sz="4" w:space="0" w:color="000000"/>
              <w:right w:val="single" w:sz="4" w:space="0" w:color="000000"/>
            </w:tcBorders>
            <w:shd w:val="clear" w:color="auto" w:fill="auto"/>
            <w:vAlign w:val="center"/>
          </w:tcPr>
          <w:p w14:paraId="00000012" w14:textId="77777777" w:rsidR="008B54BE" w:rsidRDefault="00AB7E93">
            <w:pPr>
              <w:ind w:right="-39"/>
              <w:jc w:val="center"/>
              <w:rPr>
                <w:rFonts w:ascii="Arial Narrow" w:eastAsia="Arial Narrow" w:hAnsi="Arial Narrow" w:cs="Arial Narrow"/>
                <w:b/>
              </w:rPr>
            </w:pPr>
            <w:sdt>
              <w:sdtPr>
                <w:tag w:val="goog_rdk_1"/>
                <w:id w:val="276302129"/>
              </w:sdtPr>
              <w:sdtEndPr/>
              <w:sdtContent>
                <w:r w:rsidR="00043571">
                  <w:rPr>
                    <w:rFonts w:ascii="Arial Unicode MS" w:eastAsia="Arial Unicode MS" w:hAnsi="Arial Unicode MS" w:cs="Arial Unicode MS"/>
                    <w:b/>
                  </w:rPr>
                  <w:t>№ лота</w:t>
                </w:r>
              </w:sdtContent>
            </w:sdt>
          </w:p>
        </w:tc>
        <w:tc>
          <w:tcPr>
            <w:tcW w:w="228" w:type="dxa"/>
            <w:vMerge w:val="restart"/>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0000013" w14:textId="77777777" w:rsidR="008B54BE" w:rsidRDefault="00AB7E93">
            <w:pPr>
              <w:jc w:val="center"/>
              <w:rPr>
                <w:rFonts w:ascii="Arial Narrow" w:eastAsia="Arial Narrow" w:hAnsi="Arial Narrow" w:cs="Arial Narrow"/>
                <w:sz w:val="14"/>
                <w:szCs w:val="14"/>
              </w:rPr>
            </w:pPr>
            <w:sdt>
              <w:sdtPr>
                <w:tag w:val="goog_rdk_2"/>
                <w:id w:val="-303933822"/>
              </w:sdtPr>
              <w:sdtEndPr/>
              <w:sdtContent>
                <w:r w:rsidR="00043571">
                  <w:rPr>
                    <w:rFonts w:ascii="Arial Unicode MS" w:eastAsia="Arial Unicode MS" w:hAnsi="Arial Unicode MS" w:cs="Arial Unicode MS"/>
                    <w:sz w:val="14"/>
                    <w:szCs w:val="14"/>
                  </w:rPr>
                  <w:t>№ пп в лоті</w:t>
                </w:r>
              </w:sdtContent>
            </w:sdt>
          </w:p>
        </w:tc>
        <w:tc>
          <w:tcPr>
            <w:tcW w:w="9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000014" w14:textId="77777777" w:rsidR="008B54BE" w:rsidRDefault="00043571">
            <w:pPr>
              <w:jc w:val="center"/>
              <w:rPr>
                <w:rFonts w:ascii="Arial Narrow" w:eastAsia="Arial Narrow" w:hAnsi="Arial Narrow" w:cs="Arial Narrow"/>
                <w:b/>
                <w:sz w:val="18"/>
                <w:szCs w:val="18"/>
              </w:rPr>
            </w:pPr>
            <w:r>
              <w:rPr>
                <w:rFonts w:ascii="Arial Narrow" w:eastAsia="Arial Narrow" w:hAnsi="Arial Narrow" w:cs="Arial Narrow"/>
                <w:sz w:val="18"/>
                <w:szCs w:val="18"/>
              </w:rPr>
              <w:t>Сортимент</w:t>
            </w:r>
          </w:p>
        </w:tc>
        <w:tc>
          <w:tcPr>
            <w:tcW w:w="23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000015" w14:textId="77777777" w:rsidR="008B54BE" w:rsidRDefault="008B54BE">
            <w:pPr>
              <w:ind w:left="-43" w:right="-48"/>
              <w:jc w:val="center"/>
              <w:rPr>
                <w:rFonts w:ascii="Arial" w:eastAsia="Arial" w:hAnsi="Arial" w:cs="Arial"/>
                <w:i/>
                <w:sz w:val="16"/>
                <w:szCs w:val="16"/>
              </w:rPr>
            </w:pPr>
          </w:p>
          <w:p w14:paraId="00000016" w14:textId="77777777" w:rsidR="008B54BE" w:rsidRDefault="00043571">
            <w:pPr>
              <w:ind w:left="-43" w:right="-48"/>
              <w:jc w:val="center"/>
              <w:rPr>
                <w:rFonts w:ascii="Arial Narrow" w:eastAsia="Arial Narrow" w:hAnsi="Arial Narrow" w:cs="Arial Narrow"/>
                <w:sz w:val="18"/>
                <w:szCs w:val="18"/>
              </w:rPr>
            </w:pPr>
            <w:r>
              <w:rPr>
                <w:rFonts w:ascii="Arial" w:eastAsia="Arial" w:hAnsi="Arial" w:cs="Arial"/>
                <w:i/>
                <w:sz w:val="16"/>
                <w:szCs w:val="16"/>
              </w:rPr>
              <w:t>Клас якості (A,B,C,D,) або деревина дров`яна для промислового використання</w:t>
            </w:r>
            <w:r>
              <w:rPr>
                <w:rFonts w:ascii="Arial Narrow" w:eastAsia="Arial Narrow" w:hAnsi="Arial Narrow" w:cs="Arial Narrow"/>
                <w:sz w:val="18"/>
                <w:szCs w:val="18"/>
              </w:rPr>
              <w:t xml:space="preserve"> </w:t>
            </w:r>
          </w:p>
          <w:p w14:paraId="00000017" w14:textId="77777777" w:rsidR="008B54BE" w:rsidRDefault="008B54BE">
            <w:pPr>
              <w:ind w:left="-43" w:right="-48"/>
              <w:jc w:val="center"/>
              <w:rPr>
                <w:rFonts w:ascii="Arial Narrow" w:eastAsia="Arial Narrow" w:hAnsi="Arial Narrow" w:cs="Arial Narrow"/>
                <w:sz w:val="18"/>
                <w:szCs w:val="18"/>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000018" w14:textId="77777777" w:rsidR="008B54BE" w:rsidRDefault="00043571">
            <w:pPr>
              <w:ind w:left="-45" w:right="-37"/>
              <w:jc w:val="center"/>
              <w:rPr>
                <w:rFonts w:ascii="Arial Narrow" w:eastAsia="Arial Narrow" w:hAnsi="Arial Narrow" w:cs="Arial Narrow"/>
                <w:sz w:val="18"/>
                <w:szCs w:val="18"/>
              </w:rPr>
            </w:pPr>
            <w:r>
              <w:rPr>
                <w:rFonts w:ascii="Arial Narrow" w:eastAsia="Arial Narrow" w:hAnsi="Arial Narrow" w:cs="Arial Narrow"/>
                <w:sz w:val="18"/>
                <w:szCs w:val="18"/>
              </w:rPr>
              <w:t>Порода</w:t>
            </w:r>
          </w:p>
        </w:tc>
        <w:tc>
          <w:tcPr>
            <w:tcW w:w="3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000019" w14:textId="77777777" w:rsidR="008B54BE" w:rsidRDefault="00043571">
            <w:pPr>
              <w:ind w:left="-72"/>
              <w:jc w:val="center"/>
              <w:rPr>
                <w:rFonts w:ascii="Arial Narrow" w:eastAsia="Arial Narrow" w:hAnsi="Arial Narrow" w:cs="Arial Narrow"/>
                <w:sz w:val="18"/>
                <w:szCs w:val="18"/>
              </w:rPr>
            </w:pPr>
            <w:r>
              <w:rPr>
                <w:rFonts w:ascii="Arial Narrow" w:eastAsia="Arial Narrow" w:hAnsi="Arial Narrow" w:cs="Arial Narrow"/>
                <w:sz w:val="18"/>
                <w:szCs w:val="18"/>
              </w:rPr>
              <w:t>Характеристика лота</w:t>
            </w:r>
          </w:p>
        </w:tc>
        <w:tc>
          <w:tcPr>
            <w:tcW w:w="1016" w:type="dxa"/>
            <w:vMerge w:val="restart"/>
            <w:tcBorders>
              <w:top w:val="single" w:sz="4" w:space="0" w:color="000000"/>
              <w:left w:val="nil"/>
              <w:right w:val="single" w:sz="4" w:space="0" w:color="000000"/>
            </w:tcBorders>
            <w:shd w:val="clear" w:color="auto" w:fill="auto"/>
            <w:vAlign w:val="center"/>
          </w:tcPr>
          <w:p w14:paraId="0000001D" w14:textId="77777777" w:rsidR="008B54BE" w:rsidRDefault="00043571">
            <w:pPr>
              <w:ind w:left="-62" w:right="-88"/>
              <w:jc w:val="center"/>
              <w:rPr>
                <w:rFonts w:ascii="Arial Narrow" w:eastAsia="Arial Narrow" w:hAnsi="Arial Narrow" w:cs="Arial Narrow"/>
                <w:sz w:val="18"/>
                <w:szCs w:val="18"/>
              </w:rPr>
            </w:pPr>
            <w:r>
              <w:rPr>
                <w:rFonts w:ascii="Arial Narrow" w:eastAsia="Arial Narrow" w:hAnsi="Arial Narrow" w:cs="Arial Narrow"/>
                <w:sz w:val="18"/>
                <w:szCs w:val="18"/>
              </w:rPr>
              <w:t xml:space="preserve">Ціна, </w:t>
            </w:r>
          </w:p>
          <w:p w14:paraId="0000001E" w14:textId="77777777" w:rsidR="008B54BE" w:rsidRDefault="00043571">
            <w:pPr>
              <w:ind w:left="-62" w:right="-88"/>
              <w:jc w:val="center"/>
              <w:rPr>
                <w:rFonts w:ascii="Arial Narrow" w:eastAsia="Arial Narrow" w:hAnsi="Arial Narrow" w:cs="Arial Narrow"/>
                <w:sz w:val="18"/>
                <w:szCs w:val="18"/>
              </w:rPr>
            </w:pPr>
            <w:r>
              <w:rPr>
                <w:rFonts w:ascii="Arial Narrow" w:eastAsia="Arial Narrow" w:hAnsi="Arial Narrow" w:cs="Arial Narrow"/>
                <w:sz w:val="18"/>
                <w:szCs w:val="18"/>
              </w:rPr>
              <w:t>грн./куб. м</w:t>
            </w:r>
          </w:p>
          <w:p w14:paraId="0000001F" w14:textId="77777777" w:rsidR="008B54BE" w:rsidRDefault="00043571">
            <w:pPr>
              <w:ind w:left="-62" w:right="-88"/>
              <w:jc w:val="center"/>
              <w:rPr>
                <w:rFonts w:ascii="Arial Narrow" w:eastAsia="Arial Narrow" w:hAnsi="Arial Narrow" w:cs="Arial Narrow"/>
                <w:sz w:val="18"/>
                <w:szCs w:val="18"/>
              </w:rPr>
            </w:pPr>
            <w:r>
              <w:rPr>
                <w:rFonts w:ascii="Arial Narrow" w:eastAsia="Arial Narrow" w:hAnsi="Arial Narrow" w:cs="Arial Narrow"/>
                <w:sz w:val="18"/>
                <w:szCs w:val="18"/>
              </w:rPr>
              <w:t>(з ПДВ)</w:t>
            </w:r>
          </w:p>
        </w:tc>
        <w:tc>
          <w:tcPr>
            <w:tcW w:w="1126" w:type="dxa"/>
            <w:vMerge w:val="restart"/>
            <w:tcBorders>
              <w:top w:val="single" w:sz="4" w:space="0" w:color="000000"/>
              <w:left w:val="nil"/>
              <w:right w:val="single" w:sz="4" w:space="0" w:color="000000"/>
            </w:tcBorders>
            <w:shd w:val="clear" w:color="auto" w:fill="auto"/>
            <w:vAlign w:val="center"/>
          </w:tcPr>
          <w:p w14:paraId="00000020" w14:textId="77777777" w:rsidR="008B54BE" w:rsidRDefault="00043571">
            <w:pPr>
              <w:jc w:val="center"/>
              <w:rPr>
                <w:rFonts w:ascii="Arial Narrow" w:eastAsia="Arial Narrow" w:hAnsi="Arial Narrow" w:cs="Arial Narrow"/>
                <w:sz w:val="18"/>
                <w:szCs w:val="18"/>
              </w:rPr>
            </w:pPr>
            <w:r>
              <w:rPr>
                <w:rFonts w:ascii="Arial Narrow" w:eastAsia="Arial Narrow" w:hAnsi="Arial Narrow" w:cs="Arial Narrow"/>
                <w:sz w:val="18"/>
                <w:szCs w:val="18"/>
              </w:rPr>
              <w:t>Вартість,</w:t>
            </w:r>
          </w:p>
          <w:p w14:paraId="00000021" w14:textId="77777777" w:rsidR="008B54BE" w:rsidRDefault="00043571">
            <w:pPr>
              <w:jc w:val="center"/>
              <w:rPr>
                <w:rFonts w:ascii="Arial Narrow" w:eastAsia="Arial Narrow" w:hAnsi="Arial Narrow" w:cs="Arial Narrow"/>
                <w:sz w:val="18"/>
                <w:szCs w:val="18"/>
              </w:rPr>
            </w:pPr>
            <w:r>
              <w:rPr>
                <w:rFonts w:ascii="Arial Narrow" w:eastAsia="Arial Narrow" w:hAnsi="Arial Narrow" w:cs="Arial Narrow"/>
                <w:sz w:val="18"/>
                <w:szCs w:val="18"/>
              </w:rPr>
              <w:t>грн.</w:t>
            </w:r>
          </w:p>
          <w:p w14:paraId="00000022" w14:textId="77777777" w:rsidR="008B54BE" w:rsidRDefault="00043571">
            <w:pPr>
              <w:ind w:left="-62" w:right="-88"/>
              <w:jc w:val="center"/>
              <w:rPr>
                <w:rFonts w:ascii="Arial Narrow" w:eastAsia="Arial Narrow" w:hAnsi="Arial Narrow" w:cs="Arial Narrow"/>
                <w:sz w:val="18"/>
                <w:szCs w:val="18"/>
              </w:rPr>
            </w:pPr>
            <w:r>
              <w:rPr>
                <w:rFonts w:ascii="Arial Narrow" w:eastAsia="Arial Narrow" w:hAnsi="Arial Narrow" w:cs="Arial Narrow"/>
                <w:sz w:val="18"/>
                <w:szCs w:val="18"/>
              </w:rPr>
              <w:t>(з ПДВ)</w:t>
            </w:r>
          </w:p>
        </w:tc>
      </w:tr>
      <w:tr w:rsidR="008B54BE" w14:paraId="36079881" w14:textId="77777777" w:rsidTr="00F60D18">
        <w:trPr>
          <w:trHeight w:val="20"/>
          <w:jc w:val="center"/>
        </w:trPr>
        <w:tc>
          <w:tcPr>
            <w:tcW w:w="593" w:type="dxa"/>
            <w:vMerge/>
            <w:tcBorders>
              <w:top w:val="single" w:sz="4" w:space="0" w:color="000000"/>
              <w:left w:val="single" w:sz="4" w:space="0" w:color="000000"/>
              <w:right w:val="single" w:sz="4" w:space="0" w:color="000000"/>
            </w:tcBorders>
            <w:shd w:val="clear" w:color="auto" w:fill="auto"/>
            <w:vAlign w:val="center"/>
          </w:tcPr>
          <w:p w14:paraId="00000023"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28" w:type="dxa"/>
            <w:vMerge/>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14:paraId="00000024"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9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00025"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23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00026"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00027"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1083" w:type="dxa"/>
            <w:tcBorders>
              <w:top w:val="single" w:sz="4" w:space="0" w:color="000000"/>
              <w:left w:val="single" w:sz="4" w:space="0" w:color="000000"/>
              <w:bottom w:val="single" w:sz="4" w:space="0" w:color="000000"/>
              <w:right w:val="single" w:sz="4" w:space="0" w:color="000000"/>
            </w:tcBorders>
            <w:vAlign w:val="center"/>
          </w:tcPr>
          <w:p w14:paraId="00000028" w14:textId="77777777" w:rsidR="008B54BE" w:rsidRDefault="00043571">
            <w:pPr>
              <w:ind w:left="-24"/>
              <w:jc w:val="center"/>
              <w:rPr>
                <w:rFonts w:ascii="Arial Narrow" w:eastAsia="Arial Narrow" w:hAnsi="Arial Narrow" w:cs="Arial Narrow"/>
                <w:sz w:val="18"/>
                <w:szCs w:val="18"/>
              </w:rPr>
            </w:pPr>
            <w:r>
              <w:rPr>
                <w:rFonts w:ascii="Arial Narrow" w:eastAsia="Arial Narrow" w:hAnsi="Arial Narrow" w:cs="Arial Narrow"/>
                <w:sz w:val="18"/>
                <w:szCs w:val="18"/>
              </w:rPr>
              <w:t>Діаметр серединний</w:t>
            </w:r>
          </w:p>
          <w:p w14:paraId="00000029" w14:textId="77777777" w:rsidR="008B54BE" w:rsidRDefault="00043571">
            <w:pPr>
              <w:ind w:left="-69" w:right="-83"/>
              <w:jc w:val="center"/>
              <w:rPr>
                <w:rFonts w:ascii="Arial Narrow" w:eastAsia="Arial Narrow" w:hAnsi="Arial Narrow" w:cs="Arial Narrow"/>
                <w:sz w:val="18"/>
                <w:szCs w:val="18"/>
              </w:rPr>
            </w:pPr>
            <w:r>
              <w:rPr>
                <w:rFonts w:ascii="Arial Narrow" w:eastAsia="Arial Narrow" w:hAnsi="Arial Narrow" w:cs="Arial Narrow"/>
                <w:sz w:val="18"/>
                <w:szCs w:val="18"/>
              </w:rPr>
              <w:t>( см )</w:t>
            </w:r>
          </w:p>
        </w:tc>
        <w:tc>
          <w:tcPr>
            <w:tcW w:w="814" w:type="dxa"/>
            <w:tcBorders>
              <w:top w:val="nil"/>
              <w:left w:val="nil"/>
              <w:bottom w:val="single" w:sz="4" w:space="0" w:color="000000"/>
              <w:right w:val="single" w:sz="4" w:space="0" w:color="000000"/>
            </w:tcBorders>
            <w:shd w:val="clear" w:color="auto" w:fill="auto"/>
            <w:vAlign w:val="center"/>
          </w:tcPr>
          <w:p w14:paraId="0000002A" w14:textId="77777777" w:rsidR="008B54BE" w:rsidRDefault="00043571">
            <w:pPr>
              <w:ind w:left="-73" w:right="-61"/>
              <w:jc w:val="center"/>
              <w:rPr>
                <w:rFonts w:ascii="Arial Narrow" w:eastAsia="Arial Narrow" w:hAnsi="Arial Narrow" w:cs="Arial Narrow"/>
                <w:sz w:val="18"/>
                <w:szCs w:val="18"/>
              </w:rPr>
            </w:pPr>
            <w:r>
              <w:rPr>
                <w:rFonts w:ascii="Arial Narrow" w:eastAsia="Arial Narrow" w:hAnsi="Arial Narrow" w:cs="Arial Narrow"/>
                <w:sz w:val="18"/>
                <w:szCs w:val="18"/>
              </w:rPr>
              <w:t>Довжина</w:t>
            </w:r>
          </w:p>
          <w:p w14:paraId="0000002B" w14:textId="77777777" w:rsidR="008B54BE" w:rsidRDefault="00043571">
            <w:pPr>
              <w:ind w:left="-73" w:right="-61"/>
              <w:jc w:val="center"/>
              <w:rPr>
                <w:rFonts w:ascii="Arial Narrow" w:eastAsia="Arial Narrow" w:hAnsi="Arial Narrow" w:cs="Arial Narrow"/>
                <w:sz w:val="18"/>
                <w:szCs w:val="18"/>
              </w:rPr>
            </w:pPr>
            <w:r>
              <w:rPr>
                <w:rFonts w:ascii="Arial Narrow" w:eastAsia="Arial Narrow" w:hAnsi="Arial Narrow" w:cs="Arial Narrow"/>
                <w:sz w:val="18"/>
                <w:szCs w:val="18"/>
              </w:rPr>
              <w:t>( м )</w:t>
            </w:r>
          </w:p>
        </w:tc>
        <w:tc>
          <w:tcPr>
            <w:tcW w:w="469"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tcPr>
          <w:p w14:paraId="0000002C" w14:textId="77777777" w:rsidR="008B54BE" w:rsidRDefault="00043571">
            <w:pPr>
              <w:ind w:left="-94" w:right="-61"/>
              <w:jc w:val="center"/>
              <w:rPr>
                <w:rFonts w:ascii="Arial Narrow" w:eastAsia="Arial Narrow" w:hAnsi="Arial Narrow" w:cs="Arial Narrow"/>
                <w:sz w:val="18"/>
                <w:szCs w:val="18"/>
              </w:rPr>
            </w:pPr>
            <w:r>
              <w:rPr>
                <w:rFonts w:ascii="Arial Narrow" w:eastAsia="Arial Narrow" w:hAnsi="Arial Narrow" w:cs="Arial Narrow"/>
                <w:sz w:val="18"/>
                <w:szCs w:val="18"/>
              </w:rPr>
              <w:t>склад</w:t>
            </w:r>
          </w:p>
        </w:tc>
        <w:tc>
          <w:tcPr>
            <w:tcW w:w="784" w:type="dxa"/>
            <w:tcBorders>
              <w:top w:val="single" w:sz="4" w:space="0" w:color="000000"/>
              <w:left w:val="single" w:sz="4" w:space="0" w:color="000000"/>
              <w:bottom w:val="single" w:sz="4" w:space="0" w:color="000000"/>
              <w:right w:val="single" w:sz="4" w:space="0" w:color="000000"/>
            </w:tcBorders>
            <w:vAlign w:val="center"/>
          </w:tcPr>
          <w:p w14:paraId="0000002D" w14:textId="77777777" w:rsidR="008B54BE" w:rsidRDefault="00043571">
            <w:pPr>
              <w:ind w:left="-83"/>
              <w:jc w:val="center"/>
              <w:rPr>
                <w:rFonts w:ascii="Arial Narrow" w:eastAsia="Arial Narrow" w:hAnsi="Arial Narrow" w:cs="Arial Narrow"/>
                <w:sz w:val="18"/>
                <w:szCs w:val="18"/>
              </w:rPr>
            </w:pPr>
            <w:r>
              <w:rPr>
                <w:rFonts w:ascii="Arial Narrow" w:eastAsia="Arial Narrow" w:hAnsi="Arial Narrow" w:cs="Arial Narrow"/>
                <w:sz w:val="18"/>
                <w:szCs w:val="18"/>
              </w:rPr>
              <w:t>Кіль-ть</w:t>
            </w:r>
          </w:p>
          <w:p w14:paraId="0000002E" w14:textId="77777777" w:rsidR="008B54BE" w:rsidRDefault="00043571">
            <w:pPr>
              <w:ind w:left="-83"/>
              <w:jc w:val="center"/>
              <w:rPr>
                <w:rFonts w:ascii="Arial Narrow" w:eastAsia="Arial Narrow" w:hAnsi="Arial Narrow" w:cs="Arial Narrow"/>
                <w:sz w:val="18"/>
                <w:szCs w:val="18"/>
              </w:rPr>
            </w:pPr>
            <w:r>
              <w:rPr>
                <w:rFonts w:ascii="Arial Narrow" w:eastAsia="Arial Narrow" w:hAnsi="Arial Narrow" w:cs="Arial Narrow"/>
                <w:sz w:val="18"/>
                <w:szCs w:val="18"/>
              </w:rPr>
              <w:t>(куб. м)</w:t>
            </w:r>
          </w:p>
        </w:tc>
        <w:tc>
          <w:tcPr>
            <w:tcW w:w="1016" w:type="dxa"/>
            <w:vMerge/>
            <w:tcBorders>
              <w:top w:val="single" w:sz="4" w:space="0" w:color="000000"/>
              <w:left w:val="nil"/>
              <w:bottom w:val="single" w:sz="4" w:space="0" w:color="auto"/>
              <w:right w:val="single" w:sz="4" w:space="0" w:color="000000"/>
            </w:tcBorders>
            <w:shd w:val="clear" w:color="auto" w:fill="auto"/>
            <w:vAlign w:val="center"/>
          </w:tcPr>
          <w:p w14:paraId="0000002F"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c>
          <w:tcPr>
            <w:tcW w:w="1126" w:type="dxa"/>
            <w:vMerge/>
            <w:tcBorders>
              <w:top w:val="single" w:sz="4" w:space="0" w:color="000000"/>
              <w:left w:val="nil"/>
              <w:bottom w:val="single" w:sz="4" w:space="0" w:color="auto"/>
              <w:right w:val="single" w:sz="4" w:space="0" w:color="000000"/>
            </w:tcBorders>
            <w:shd w:val="clear" w:color="auto" w:fill="auto"/>
            <w:vAlign w:val="center"/>
          </w:tcPr>
          <w:p w14:paraId="00000030" w14:textId="77777777" w:rsidR="008B54BE" w:rsidRDefault="008B54BE">
            <w:pPr>
              <w:widowControl w:val="0"/>
              <w:pBdr>
                <w:top w:val="nil"/>
                <w:left w:val="nil"/>
                <w:bottom w:val="nil"/>
                <w:right w:val="nil"/>
                <w:between w:val="nil"/>
              </w:pBdr>
              <w:spacing w:line="276" w:lineRule="auto"/>
              <w:rPr>
                <w:rFonts w:ascii="Arial Narrow" w:eastAsia="Arial Narrow" w:hAnsi="Arial Narrow" w:cs="Arial Narrow"/>
                <w:sz w:val="18"/>
                <w:szCs w:val="18"/>
              </w:rPr>
            </w:pPr>
          </w:p>
        </w:tc>
      </w:tr>
    </w:tbl>
    <w:p w14:paraId="00000031"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b/>
          <w:color w:val="000000"/>
        </w:rPr>
        <w:t>3.2. Загальна сума договору #zagSumaDogovoru# (#zagSumaProp#) гривень з урахуванням ПДВ.</w:t>
      </w:r>
    </w:p>
    <w:p w14:paraId="00000032" w14:textId="77777777" w:rsidR="008B54BE" w:rsidRDefault="008B54BE">
      <w:pPr>
        <w:pBdr>
          <w:top w:val="nil"/>
          <w:left w:val="nil"/>
          <w:bottom w:val="nil"/>
          <w:right w:val="nil"/>
          <w:between w:val="nil"/>
        </w:pBdr>
        <w:jc w:val="center"/>
        <w:rPr>
          <w:rFonts w:ascii="Arial Narrow" w:eastAsia="Arial Narrow" w:hAnsi="Arial Narrow" w:cs="Arial Narrow"/>
          <w:color w:val="000000"/>
        </w:rPr>
      </w:pPr>
    </w:p>
    <w:p w14:paraId="00000033"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4.  УМОВИ ПОСТАВКИ</w:t>
      </w:r>
    </w:p>
    <w:p w14:paraId="00000034" w14:textId="77777777" w:rsidR="008B54BE" w:rsidRDefault="00043571">
      <w:pPr>
        <w:pBdr>
          <w:top w:val="nil"/>
          <w:left w:val="nil"/>
          <w:bottom w:val="nil"/>
          <w:right w:val="nil"/>
          <w:between w:val="nil"/>
        </w:pBdr>
        <w:ind w:firstLine="284"/>
        <w:rPr>
          <w:rFonts w:ascii="Arial Narrow" w:eastAsia="Arial Narrow" w:hAnsi="Arial Narrow" w:cs="Arial Narrow"/>
          <w:color w:val="000000"/>
        </w:rPr>
      </w:pPr>
      <w:r>
        <w:rPr>
          <w:rFonts w:ascii="Arial Narrow" w:eastAsia="Arial Narrow" w:hAnsi="Arial Narrow" w:cs="Arial Narrow"/>
          <w:color w:val="000000"/>
        </w:rPr>
        <w:t xml:space="preserve"> 4.1. Поставка товару здійснюється згідно правил ІНКОТЕРМС в редакції 2010 року на умовах EXW або  FCA . Безпосередньо умови вказані в описі лота    та Аукціонному свідоцтві про результати проведення аукціону.</w:t>
      </w:r>
    </w:p>
    <w:p w14:paraId="00000035"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4.2 Поставка товару по даному договору здійснюється протягом 5 робочих днів від дати фактичної 100 % оплати покупцем такого товару, на умовах франко-(верхній/проміжний/нижній) склад Продавця</w:t>
      </w:r>
    </w:p>
    <w:p w14:paraId="00000036"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4.3. Покупець оплачує вартість витрат на реквізит (вагонні стійки, дошки для оббивки, цвяхи).</w:t>
      </w:r>
    </w:p>
    <w:p w14:paraId="00000037"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4.4. Комплект товаросупровідних документів:  – товаротранспортна (залізнична) накладна; – рахунок-фактура; – специфікація.</w:t>
      </w:r>
    </w:p>
    <w:p w14:paraId="00000038"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4.5. Продавець зобов'язаний провести електронну реєстрацію податкових накладних в терміни, визначені законодавством України</w:t>
      </w:r>
    </w:p>
    <w:p w14:paraId="00000039"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5.  ПРИЙМАННЯ - ПЕРЕДАЧА ТОВАРУ</w:t>
      </w:r>
    </w:p>
    <w:p w14:paraId="0000003A"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5.1. Прийом-передача товару здійснюється на складі Продавця за умовами: франко-(нижній/ проміжний/ верхній/) склад Продавця:</w:t>
      </w:r>
    </w:p>
    <w:p w14:paraId="0000003B"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за якістю – у відповідності з нормами діючих державних стандартів та вимог, в т.ч.  ТУ, ДСТУ тощо та вимог законодавства України;</w:t>
      </w:r>
    </w:p>
    <w:p w14:paraId="0000003C"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за кількістю – у відповідності з товарно-транспортними чи залізничними накладними та специфікаціями до них з підписом уповноваженої особи та печаткою Продавця.        </w:t>
      </w:r>
    </w:p>
    <w:p w14:paraId="0000003D"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5.2. Датою передачі товару Продавцем та прийому його Покупцем, тобто датою поставки, вважається дата товарно-транспортної (залізничної) накладної.</w:t>
      </w:r>
    </w:p>
    <w:p w14:paraId="0000003E"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5.3. Приймання товару по кількості і якості здійснюється у відповідності з вимогами інструкцій про порядок приймання лісопродукції по кількості і якості - П-6, П-7; ДСТУ 4020-2-2001.</w:t>
      </w:r>
    </w:p>
    <w:p w14:paraId="0000003F"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5.4. В разі, якщо при прийманні-передачі товару Покупець виявить неякісний товар, розходження по кількості товару між фактично наявним і зазначеним в товаросупровідних документах обсягах, складається Акт за підписами представників обох сторін в двох екземплярах по одному кожній із сторін.</w:t>
      </w:r>
    </w:p>
    <w:p w14:paraId="00000040" w14:textId="77777777" w:rsidR="008B54BE" w:rsidRDefault="00043571">
      <w:pPr>
        <w:pBdr>
          <w:top w:val="nil"/>
          <w:left w:val="nil"/>
          <w:bottom w:val="nil"/>
          <w:right w:val="nil"/>
          <w:between w:val="nil"/>
        </w:pBdr>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        5.5. Ризик випадкового знищення товару переходить до покупця після підписання товарно-транспортної (Залізничної) накладної.</w:t>
      </w:r>
    </w:p>
    <w:p w14:paraId="00000041"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6.  ПОРЯДОК РОЗРАХУНКІВ</w:t>
      </w:r>
    </w:p>
    <w:p w14:paraId="00000042"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       6.1. Платіж (передоплата 100% вартості) здійснюється шляхом банківського переказу коштів на розрахунковий рахунок Продавця, згідно виставленого рахунку-фактури на протязі 5 банківських днів з дати пред’явлення рахунку до сплати.</w:t>
      </w:r>
    </w:p>
    <w:p w14:paraId="00000043"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      6.2. Банківські витрати, пов’язані із перерахуванням коштів, оплачуються Покупцем.</w:t>
      </w:r>
    </w:p>
    <w:p w14:paraId="00000044"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      6.3. У випадку ненадходження коштів на рахунок Продавця в зазначений у пункті 6.1. Договору термін, крім сум, визначених п. 6.3. даного Договору, Покупець втрачає право на придбання даної партії товару і вона залишається у власності Продавця.</w:t>
      </w:r>
    </w:p>
    <w:p w14:paraId="00000045"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      6.4. Продавець має право відмовити в поставці  товару та в односторонньому порядку розірвати даний договір у випадку прострочення Покупцем оплати товару більш ніж на 10 календарних  днів з моменту спливу граничного строку оплати, зазначеного в п.6.1. цього договору.</w:t>
      </w:r>
    </w:p>
    <w:p w14:paraId="00000046"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7.  ОБОВ’ЯЗКИ СТОРІН</w:t>
      </w:r>
    </w:p>
    <w:p w14:paraId="00000047" w14:textId="77777777" w:rsidR="008B54BE" w:rsidRDefault="00043571">
      <w:pPr>
        <w:pBdr>
          <w:top w:val="nil"/>
          <w:left w:val="nil"/>
          <w:bottom w:val="nil"/>
          <w:right w:val="nil"/>
          <w:between w:val="nil"/>
        </w:pBdr>
        <w:ind w:right="-2"/>
        <w:jc w:val="both"/>
        <w:rPr>
          <w:rFonts w:ascii="Arial Narrow" w:eastAsia="Arial Narrow" w:hAnsi="Arial Narrow" w:cs="Arial Narrow"/>
          <w:color w:val="000000"/>
        </w:rPr>
      </w:pPr>
      <w:r>
        <w:rPr>
          <w:rFonts w:ascii="Arial Narrow" w:eastAsia="Arial Narrow" w:hAnsi="Arial Narrow" w:cs="Arial Narrow"/>
          <w:color w:val="000000"/>
        </w:rPr>
        <w:t xml:space="preserve">       7.1. Покупець зобов'язаний здійснювати попередню оплату за кожну партію товару протягом 5-ти календарних днів з дати пред’явлення рахунку до сплати.</w:t>
      </w:r>
    </w:p>
    <w:p w14:paraId="00000048" w14:textId="77777777" w:rsidR="008B54BE" w:rsidRDefault="00043571">
      <w:pPr>
        <w:pBdr>
          <w:top w:val="nil"/>
          <w:left w:val="nil"/>
          <w:bottom w:val="nil"/>
          <w:right w:val="nil"/>
          <w:between w:val="nil"/>
        </w:pBdr>
        <w:ind w:right="-2"/>
        <w:jc w:val="both"/>
        <w:rPr>
          <w:rFonts w:ascii="Arial Narrow" w:eastAsia="Arial Narrow" w:hAnsi="Arial Narrow" w:cs="Arial Narrow"/>
          <w:color w:val="000000"/>
        </w:rPr>
      </w:pPr>
      <w:r>
        <w:rPr>
          <w:rFonts w:ascii="Arial Narrow" w:eastAsia="Arial Narrow" w:hAnsi="Arial Narrow" w:cs="Arial Narrow"/>
          <w:color w:val="000000"/>
        </w:rPr>
        <w:t xml:space="preserve">       7.2. Покупець зобов'язаний оплатити та прийняти товар у обсязі, що відповідає результатам проведеного аукціону, та у встановлені цим Договором терміни.</w:t>
      </w:r>
    </w:p>
    <w:p w14:paraId="00000049" w14:textId="77777777" w:rsidR="008B54BE" w:rsidRDefault="00043571">
      <w:pPr>
        <w:pBdr>
          <w:top w:val="nil"/>
          <w:left w:val="nil"/>
          <w:bottom w:val="nil"/>
          <w:right w:val="nil"/>
          <w:between w:val="nil"/>
        </w:pBdr>
        <w:ind w:right="-2"/>
        <w:jc w:val="both"/>
        <w:rPr>
          <w:rFonts w:ascii="Arial Narrow" w:eastAsia="Arial Narrow" w:hAnsi="Arial Narrow" w:cs="Arial Narrow"/>
          <w:color w:val="000000"/>
        </w:rPr>
      </w:pPr>
      <w:r>
        <w:rPr>
          <w:rFonts w:ascii="Arial Narrow" w:eastAsia="Arial Narrow" w:hAnsi="Arial Narrow" w:cs="Arial Narrow"/>
          <w:color w:val="000000"/>
        </w:rPr>
        <w:t xml:space="preserve">       7.3. Продавець зобов'язаний передати Покупцю товар після сплати рахунку-фактури протягом _30_ календарних днів з дати укладення Договору.</w:t>
      </w:r>
    </w:p>
    <w:p w14:paraId="0000004A" w14:textId="77777777" w:rsidR="008B54BE" w:rsidRDefault="00043571">
      <w:pPr>
        <w:pBdr>
          <w:top w:val="nil"/>
          <w:left w:val="nil"/>
          <w:bottom w:val="nil"/>
          <w:right w:val="nil"/>
          <w:between w:val="nil"/>
        </w:pBdr>
        <w:ind w:right="-2"/>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      7.4. Продавець зобов'язаний здійснювати поставку товару на умовах даного договору відповідно до погодженого сторонами графіка поставки, який є невід'ємною частиною даного договору.</w:t>
      </w:r>
    </w:p>
    <w:p w14:paraId="0000004B" w14:textId="77777777" w:rsidR="008B54BE" w:rsidRDefault="00043571">
      <w:pPr>
        <w:pBdr>
          <w:top w:val="nil"/>
          <w:left w:val="nil"/>
          <w:bottom w:val="nil"/>
          <w:right w:val="nil"/>
          <w:between w:val="nil"/>
        </w:pBdr>
        <w:ind w:right="-2"/>
        <w:jc w:val="both"/>
        <w:rPr>
          <w:rFonts w:ascii="Arial Narrow" w:eastAsia="Arial Narrow" w:hAnsi="Arial Narrow" w:cs="Arial Narrow"/>
          <w:color w:val="000000"/>
        </w:rPr>
      </w:pPr>
      <w:r>
        <w:rPr>
          <w:rFonts w:ascii="Arial Narrow" w:eastAsia="Arial Narrow" w:hAnsi="Arial Narrow" w:cs="Arial Narrow"/>
          <w:color w:val="000000"/>
        </w:rPr>
        <w:t xml:space="preserve">     7.5. Покупець купує товар для власної переробки без права подальшої реалізації в необробленому вигляді.</w:t>
      </w:r>
    </w:p>
    <w:p w14:paraId="0000004C"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8.  ВІДПОВІДАЛЬНІСТЬ СТОРІН ЗА ПОРУШЕННЯ ДОГОВОРУ</w:t>
      </w:r>
    </w:p>
    <w:p w14:paraId="0000004D"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8.1. Сторони несуть майнову відповідальність за невиконання чи неналежне виконання умов даного Договору.</w:t>
      </w:r>
    </w:p>
    <w:p w14:paraId="0000004E"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8.2. Сторони даного Договору попереджені, що фальсифікація та внесення несправжніх відомостей у документи є підставою для притягнення до кримінальної відповідальності, в т.ч. згідно ст.ст. 190, 358, 366  Кримінального Кодексу України. Сторонам роз’яснені вимоги статей 229, 230, 231 Цивільного Кодексу України, порушення яких може привести до визнання даного Договору недійсним.</w:t>
      </w:r>
    </w:p>
    <w:p w14:paraId="0000004F"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8.3. За прострочення оплати за товар на умовах з даним Договором Покупець сплачує Продавцю пеню у розмірі подвійної облікової ставки НБУ від суми прострочення за кожен день прострочення.</w:t>
      </w:r>
    </w:p>
    <w:p w14:paraId="00000050"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8.4. За несвоєчасне прийняття товару згідно з графіком поставки або відмову від прийняття товару на умовах даного Договору Покупець сплачує Продавцю штраф у розмірі 1% (один відсоток) від вартості неприйнятої чи несвоєчасно прийнятої партії товару та відшкодовує Продавцю витрати, пов`язані із зберіганням товару після спливу строків прийняття.</w:t>
      </w:r>
    </w:p>
    <w:p w14:paraId="00000051"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8.5. За прострочення Продавцем строків поставки товару, передбачених  графіком поставки складеним у відповідності до умов даного Договору, Продавець сплачує Покупцю штраф у розмірі 1% (одного відсотка ) від вартості недопоставленого чи несвоєчасно поставленого товару. </w:t>
      </w:r>
    </w:p>
    <w:p w14:paraId="00000052"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8.6. За відмову Продавцем від поставки товару Покупцю на умовах даного Договору Продавець сплачує Покупцю штраф у розмірі 1% (один відсоток) від вартості недопоставленого товару. </w:t>
      </w:r>
    </w:p>
    <w:p w14:paraId="00000053"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8.7. У випадку відмови Покупця від оплати та прийняття (повністю або частково)  придбаного на аукціонних торгах товару, його може бути не допущено до участі в наступних аукціонних торгах на підставі відповідного обґрунтованого подання Продавця. </w:t>
      </w:r>
    </w:p>
    <w:p w14:paraId="00000054"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8.8. Розбіжності, які виникатимуть в процесі реалізації даного Договору, а також взаємовідносини сторін, що не регулюються даним Договором, вирішуються згідно діючого законодавства України.</w:t>
      </w:r>
    </w:p>
    <w:p w14:paraId="00000055"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9. ІНШИ УМОВИ</w:t>
      </w:r>
    </w:p>
    <w:p w14:paraId="00000056" w14:textId="77777777" w:rsidR="008B54BE" w:rsidRDefault="00AB7E93">
      <w:pPr>
        <w:pBdr>
          <w:top w:val="nil"/>
          <w:left w:val="nil"/>
          <w:bottom w:val="nil"/>
          <w:right w:val="nil"/>
          <w:between w:val="nil"/>
        </w:pBdr>
        <w:tabs>
          <w:tab w:val="left" w:pos="330"/>
        </w:tabs>
        <w:rPr>
          <w:rFonts w:ascii="Arial Narrow" w:eastAsia="Arial Narrow" w:hAnsi="Arial Narrow" w:cs="Arial Narrow"/>
          <w:color w:val="000000"/>
        </w:rPr>
      </w:pPr>
      <w:sdt>
        <w:sdtPr>
          <w:tag w:val="goog_rdk_3"/>
          <w:id w:val="-1193061439"/>
        </w:sdtPr>
        <w:sdtEndPr/>
        <w:sdtContent>
          <w:r w:rsidR="00043571">
            <w:rPr>
              <w:rFonts w:ascii="Arial" w:eastAsia="Arial" w:hAnsi="Arial" w:cs="Arial"/>
              <w:color w:val="000000"/>
            </w:rPr>
            <w:t xml:space="preserve">   </w:t>
          </w:r>
          <w:r w:rsidR="00043571" w:rsidRPr="00FC4D96">
            <w:rPr>
              <w:rFonts w:ascii="Arial Narrow" w:eastAsia="Arial" w:hAnsi="Arial Narrow" w:cs="Arial"/>
              <w:color w:val="000000"/>
            </w:rPr>
            <w:t>9.1. Відповідно до Закону України «Про захист персональних даних» № 2297-VI , Сторони надають згоду на збір та обробку персональних даних.</w:t>
          </w:r>
        </w:sdtContent>
      </w:sdt>
    </w:p>
    <w:p w14:paraId="00000057" w14:textId="77777777" w:rsidR="008B54BE" w:rsidRDefault="00043571">
      <w:pPr>
        <w:pBdr>
          <w:top w:val="nil"/>
          <w:left w:val="nil"/>
          <w:bottom w:val="nil"/>
          <w:right w:val="nil"/>
          <w:between w:val="nil"/>
        </w:pBdr>
        <w:tabs>
          <w:tab w:val="left" w:pos="330"/>
        </w:tabs>
        <w:rPr>
          <w:rFonts w:ascii="Arial Narrow" w:eastAsia="Arial Narrow" w:hAnsi="Arial Narrow" w:cs="Arial Narrow"/>
          <w:color w:val="000000"/>
        </w:rPr>
      </w:pPr>
      <w:r>
        <w:rPr>
          <w:rFonts w:ascii="Arial Narrow" w:eastAsia="Arial Narrow" w:hAnsi="Arial Narrow" w:cs="Arial Narrow"/>
          <w:color w:val="000000"/>
        </w:rPr>
        <w:t xml:space="preserve">   9.2. Сторони даного договору забов’язуються дотримуватися і забезпечити дотримання вимог антикорупційного законодавства , їх учасниками (засновниками), керівниками та іншими  працівниками , а також особами , які діють від іх імені (агентами , брокерами , дистриб’юторами , субпідрядниками , дочірніми  підприємствами учасниками спільного підприємства ). Порушення однією із Сторін будь-якої з вимог антикорупційного законодавства розцінюється як істотне порушення даного договору, що надає право іншій Стороні на дострокове розірвання цього договору , шляхом надсилання письмового повідомлення . Сторони забов’язуються не вимагати відшкодування збитків , які були заподіяні таким розірванням договору.</w:t>
      </w:r>
    </w:p>
    <w:p w14:paraId="00000058" w14:textId="77777777" w:rsidR="008B54BE" w:rsidRDefault="00043571">
      <w:pPr>
        <w:pBdr>
          <w:top w:val="nil"/>
          <w:left w:val="nil"/>
          <w:bottom w:val="nil"/>
          <w:right w:val="nil"/>
          <w:between w:val="nil"/>
        </w:pBdr>
        <w:tabs>
          <w:tab w:val="left" w:pos="330"/>
        </w:tabs>
        <w:rPr>
          <w:rFonts w:ascii="Arial Narrow" w:eastAsia="Arial Narrow" w:hAnsi="Arial Narrow" w:cs="Arial Narrow"/>
          <w:color w:val="000000"/>
        </w:rPr>
      </w:pP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t>10.  ФОРС-МАЖОРНІ ОБСТАВИНИ</w:t>
      </w:r>
    </w:p>
    <w:p w14:paraId="00000059"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10.1. Сторона звільняється від визначеної цим Договором та (або) чинним законодавством України відповідальності за повне чи часткове порушення Договору, якщо вона доведе, що таке порушення сталося внаслідок дії форс-мажорних обставин, визначених у цьому Договорі, за умови, що їх настання було засвідчено у визначеному цим Договором порядку.</w:t>
      </w:r>
    </w:p>
    <w:p w14:paraId="0000005A"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10.2. Під непереборною силою у цьому Договорі розуміються будь-які надзвичайні події зовнішнього щодо Сторін характеру, які виникають без вини Сторін, поза їх волею або всупереч волі чи бажанню Сторін, і які не можна за умови вжиття звичайних для цього заходів передбачити та не можна при всій турботливості та обачності відвернути (уникнути), включаючи (але не обмежуючись) стихійні явища природного характеру (землетруси, повені, урагани, руйнування в результаті блискавки тощо), лиха біологічного, техногенного та антропогенного походження (вибухи, пожежі, вихід з ладу машин й обладнання, масові епідемії, епізоотії, епіфітотії тощо), обставини суспільного життя (війна, воєнні дії, блокади, громадські заворушення, прояви тероризму, масові страйки та локаути, бойкоти тощо), а також видання заборонних або обмежуючих нормативних актів органів державної влади чи місцевого самоврядування, інші законні або незаконні заборонні чи обмежуючі заходи названих органів, які унеможливлюють виконання Сторонами цього Договору або тимчасово перешкоджають його виконанню.</w:t>
      </w:r>
    </w:p>
    <w:p w14:paraId="0000005B"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10.3. Не вважаються випадком форс-мажорних обставин недодержання своїх обов'язків Стороною, що порушила цей Договір, відсутність на ринку товарів, потрібних для виконання цього Договору, відсутність у Сторони, що порушила Договір, необхідних коштів.</w:t>
      </w:r>
    </w:p>
    <w:p w14:paraId="0000005C"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10.4. Настання непереборної сили має бути засвідчено компетентним органом, що визначений чинним законодавством України.</w:t>
      </w:r>
    </w:p>
    <w:p w14:paraId="0000005D" w14:textId="77777777" w:rsidR="008B54BE" w:rsidRDefault="00043571">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10.5. Сторона, що має намір послатися на форс-мажорні обставини, зобов'язана невідкладно із урахуванням можливостей технічних засобів миттєвого зв'язку та характеру існуючих перешкод повідомити іншу Сторону про наявність форс-мажорних обставин та їх вплив на виконання цього Договору.</w:t>
      </w:r>
    </w:p>
    <w:p w14:paraId="0000005E" w14:textId="77777777" w:rsidR="008B54BE" w:rsidRDefault="00043571">
      <w:pPr>
        <w:pBdr>
          <w:top w:val="nil"/>
          <w:left w:val="nil"/>
          <w:bottom w:val="nil"/>
          <w:right w:val="nil"/>
          <w:between w:val="nil"/>
        </w:pBdr>
        <w:ind w:firstLine="425"/>
        <w:jc w:val="center"/>
        <w:rPr>
          <w:rFonts w:ascii="Arial Narrow" w:eastAsia="Arial Narrow" w:hAnsi="Arial Narrow" w:cs="Arial Narrow"/>
          <w:color w:val="000000"/>
        </w:rPr>
      </w:pPr>
      <w:r>
        <w:rPr>
          <w:rFonts w:ascii="Arial Narrow" w:eastAsia="Arial Narrow" w:hAnsi="Arial Narrow" w:cs="Arial Narrow"/>
          <w:color w:val="000000"/>
        </w:rPr>
        <w:t>11.  ВИРІШЕННЯ СПОРІВ</w:t>
      </w:r>
    </w:p>
    <w:p w14:paraId="0000005F" w14:textId="77777777" w:rsidR="008B54BE" w:rsidRDefault="00043571">
      <w:pPr>
        <w:jc w:val="both"/>
        <w:rPr>
          <w:rFonts w:ascii="Arial Narrow" w:eastAsia="Arial Narrow" w:hAnsi="Arial Narrow" w:cs="Arial Narrow"/>
        </w:rPr>
      </w:pPr>
      <w:r>
        <w:rPr>
          <w:rFonts w:ascii="Arial Narrow" w:eastAsia="Arial Narrow" w:hAnsi="Arial Narrow" w:cs="Arial Narrow"/>
        </w:rPr>
        <w:t>11.1. Усі спори, що виникають з цього Договору або пов'язані із ним, вирішуються шляхом переговорів між Сторонами.</w:t>
      </w:r>
    </w:p>
    <w:p w14:paraId="00000060"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11.2. Якщо відповідний спір не 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законодавства України.</w:t>
      </w:r>
    </w:p>
    <w:p w14:paraId="00000061" w14:textId="77777777" w:rsidR="008B54BE" w:rsidRDefault="00043571">
      <w:pPr>
        <w:pBdr>
          <w:top w:val="nil"/>
          <w:left w:val="nil"/>
          <w:bottom w:val="nil"/>
          <w:right w:val="nil"/>
          <w:between w:val="nil"/>
        </w:pBdr>
        <w:jc w:val="center"/>
        <w:rPr>
          <w:rFonts w:ascii="Arial Narrow" w:eastAsia="Arial Narrow" w:hAnsi="Arial Narrow" w:cs="Arial Narrow"/>
          <w:color w:val="000000"/>
        </w:rPr>
      </w:pPr>
      <w:r>
        <w:rPr>
          <w:rFonts w:ascii="Arial Narrow" w:eastAsia="Arial Narrow" w:hAnsi="Arial Narrow" w:cs="Arial Narrow"/>
          <w:color w:val="000000"/>
        </w:rPr>
        <w:t>12.  ДІЯ ДОГОВОРУ</w:t>
      </w:r>
    </w:p>
    <w:p w14:paraId="00000062" w14:textId="77777777" w:rsidR="008B54BE" w:rsidRDefault="00043571">
      <w:pPr>
        <w:jc w:val="both"/>
        <w:rPr>
          <w:rFonts w:ascii="Arial Narrow" w:eastAsia="Arial Narrow" w:hAnsi="Arial Narrow" w:cs="Arial Narrow"/>
        </w:rPr>
      </w:pPr>
      <w:r>
        <w:rPr>
          <w:rFonts w:ascii="Arial Narrow" w:eastAsia="Arial Narrow" w:hAnsi="Arial Narrow" w:cs="Arial Narrow"/>
        </w:rPr>
        <w:t>12.1. Цей Договір вважається укладеним і набирає чинності з моменту його підписання Сторонами та скріплення печатками Сторін.</w:t>
      </w:r>
    </w:p>
    <w:p w14:paraId="00000063" w14:textId="14C8C8D1" w:rsidR="008B54BE" w:rsidRDefault="00043571">
      <w:pPr>
        <w:jc w:val="both"/>
        <w:rPr>
          <w:rFonts w:ascii="Arial Narrow" w:eastAsia="Arial Narrow" w:hAnsi="Arial Narrow" w:cs="Arial Narrow"/>
        </w:rPr>
      </w:pPr>
      <w:r>
        <w:rPr>
          <w:rFonts w:ascii="Arial Narrow" w:eastAsia="Arial Narrow" w:hAnsi="Arial Narrow" w:cs="Arial Narrow"/>
        </w:rPr>
        <w:t xml:space="preserve">12.2. Даний договір діє в частині обов’язку поставки товару </w:t>
      </w:r>
      <w:r w:rsidR="002B6F08">
        <w:rPr>
          <w:rFonts w:ascii="Arial Narrow" w:eastAsia="Arial Narrow" w:hAnsi="Arial Narrow" w:cs="Arial Narrow"/>
          <w:lang w:val="en-US"/>
        </w:rPr>
        <w:t>2</w:t>
      </w:r>
      <w:r w:rsidR="001806CA">
        <w:rPr>
          <w:rFonts w:ascii="Arial Narrow" w:eastAsia="Arial Narrow" w:hAnsi="Arial Narrow" w:cs="Arial Narrow"/>
          <w:lang w:val="en-US"/>
        </w:rPr>
        <w:t>8</w:t>
      </w:r>
      <w:r>
        <w:rPr>
          <w:rFonts w:ascii="Arial Narrow" w:eastAsia="Arial Narrow" w:hAnsi="Arial Narrow" w:cs="Arial Narrow"/>
        </w:rPr>
        <w:t>.</w:t>
      </w:r>
      <w:r w:rsidR="00DD08DA">
        <w:rPr>
          <w:rFonts w:ascii="Arial Narrow" w:eastAsia="Arial Narrow" w:hAnsi="Arial Narrow" w:cs="Arial Narrow"/>
          <w:lang w:val="uk-UA"/>
        </w:rPr>
        <w:t>10</w:t>
      </w:r>
      <w:r>
        <w:rPr>
          <w:rFonts w:ascii="Arial Narrow" w:eastAsia="Arial Narrow" w:hAnsi="Arial Narrow" w:cs="Arial Narrow"/>
        </w:rPr>
        <w:t>.2021-3</w:t>
      </w:r>
      <w:r w:rsidR="00DD08DA">
        <w:rPr>
          <w:rFonts w:ascii="Arial Narrow" w:eastAsia="Arial Narrow" w:hAnsi="Arial Narrow" w:cs="Arial Narrow"/>
          <w:lang w:val="uk-UA"/>
        </w:rPr>
        <w:t>1</w:t>
      </w:r>
      <w:r>
        <w:rPr>
          <w:rFonts w:ascii="Arial Narrow" w:eastAsia="Arial Narrow" w:hAnsi="Arial Narrow" w:cs="Arial Narrow"/>
        </w:rPr>
        <w:t>.</w:t>
      </w:r>
      <w:r w:rsidR="00DD08DA">
        <w:rPr>
          <w:rFonts w:ascii="Arial Narrow" w:eastAsia="Arial Narrow" w:hAnsi="Arial Narrow" w:cs="Arial Narrow"/>
          <w:lang w:val="uk-UA"/>
        </w:rPr>
        <w:t>12</w:t>
      </w:r>
      <w:r>
        <w:rPr>
          <w:rFonts w:ascii="Arial Narrow" w:eastAsia="Arial Narrow" w:hAnsi="Arial Narrow" w:cs="Arial Narrow"/>
        </w:rPr>
        <w:t>.2021р., а в частині оплати придбаного товару – з дати укладення Договору до повного проведення розрахунків за придбаний товар.</w:t>
      </w:r>
    </w:p>
    <w:p w14:paraId="00000064"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12.3. Закінчення строку цього Договору не звільняє Сторони від відповідальності за його порушення під час дії цього Договору.</w:t>
      </w:r>
    </w:p>
    <w:p w14:paraId="00000065"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12.4. Якщо інше прямо не передбачено цим Договором або чинним законодавством України, зміни у цей Договір можуть бути внесені тільки за домовленістю Сторін, яка оформлюється додатковою угодою до цього Договору</w:t>
      </w:r>
      <w:r>
        <w:rPr>
          <w:rFonts w:ascii="Arial Narrow" w:eastAsia="Arial Narrow" w:hAnsi="Arial Narrow" w:cs="Arial Narrow"/>
        </w:rPr>
        <w:t>.</w:t>
      </w:r>
    </w:p>
    <w:p w14:paraId="00000066"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12.5. Продавець є платником податку на прибуток підприємств на загальних підставах.</w:t>
      </w:r>
    </w:p>
    <w:p w14:paraId="00000067" w14:textId="77777777" w:rsidR="008B54BE" w:rsidRDefault="00043571">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12.6. Даний договір складено при повному розумінні Сторонами його умов та термінології українською мовою у двох автентичних примірниках, які мають однакову юридичну силу,- по одному для кожної із Сторін.</w:t>
      </w:r>
    </w:p>
    <w:p w14:paraId="00000068" w14:textId="77777777" w:rsidR="008B54BE" w:rsidRDefault="00043571">
      <w:pPr>
        <w:pBdr>
          <w:top w:val="nil"/>
          <w:left w:val="nil"/>
          <w:bottom w:val="nil"/>
          <w:right w:val="nil"/>
          <w:between w:val="nil"/>
        </w:pBdr>
        <w:spacing w:line="200" w:lineRule="auto"/>
        <w:jc w:val="center"/>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13.  РЕКВІЗИТИ СТОРІН:</w:t>
      </w:r>
    </w:p>
    <w:tbl>
      <w:tblPr>
        <w:tblStyle w:val="af0"/>
        <w:tblW w:w="10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4"/>
        <w:gridCol w:w="284"/>
        <w:gridCol w:w="5332"/>
      </w:tblGrid>
      <w:tr w:rsidR="008B54BE" w14:paraId="355D4772" w14:textId="77777777">
        <w:trPr>
          <w:jc w:val="center"/>
        </w:trPr>
        <w:tc>
          <w:tcPr>
            <w:tcW w:w="5334" w:type="dxa"/>
            <w:tcBorders>
              <w:top w:val="nil"/>
              <w:left w:val="nil"/>
              <w:bottom w:val="nil"/>
              <w:right w:val="nil"/>
            </w:tcBorders>
            <w:tcMar>
              <w:right w:w="28" w:type="dxa"/>
            </w:tcMar>
          </w:tcPr>
          <w:p w14:paraId="00000069" w14:textId="77777777" w:rsidR="008B54BE" w:rsidRDefault="00043571">
            <w:pPr>
              <w:pBdr>
                <w:top w:val="nil"/>
                <w:left w:val="nil"/>
                <w:bottom w:val="nil"/>
                <w:right w:val="nil"/>
                <w:between w:val="nil"/>
              </w:pBdr>
              <w:spacing w:before="60" w:after="60"/>
              <w:ind w:right="33"/>
              <w:jc w:val="center"/>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ПРОДАВЕЦЬ</w:t>
            </w:r>
          </w:p>
          <w:p w14:paraId="0000006A" w14:textId="77777777" w:rsidR="008B54BE" w:rsidRDefault="00043571">
            <w:pPr>
              <w:spacing w:line="200" w:lineRule="auto"/>
              <w:ind w:right="33"/>
              <w:rPr>
                <w:rFonts w:ascii="Arial Narrow" w:eastAsia="Arial Narrow" w:hAnsi="Arial Narrow" w:cs="Arial Narrow"/>
                <w:b/>
                <w:sz w:val="18"/>
                <w:szCs w:val="18"/>
              </w:rPr>
            </w:pPr>
            <w:r>
              <w:rPr>
                <w:rFonts w:ascii="Arial Narrow" w:eastAsia="Arial Narrow" w:hAnsi="Arial Narrow" w:cs="Arial Narrow"/>
                <w:b/>
                <w:sz w:val="18"/>
                <w:szCs w:val="18"/>
              </w:rPr>
              <w:t>#sellerFullNameR#;</w:t>
            </w:r>
          </w:p>
          <w:p w14:paraId="0000006B" w14:textId="77777777" w:rsidR="008B54BE" w:rsidRDefault="00043571">
            <w:pPr>
              <w:pBdr>
                <w:top w:val="nil"/>
                <w:left w:val="nil"/>
                <w:bottom w:val="nil"/>
                <w:right w:val="nil"/>
                <w:between w:val="nil"/>
              </w:pBdr>
              <w:spacing w:line="200" w:lineRule="auto"/>
              <w:ind w:right="33"/>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#sellerYurAdresa#;</w:t>
            </w:r>
          </w:p>
          <w:p w14:paraId="0000006C" w14:textId="77777777" w:rsidR="008B54BE" w:rsidRDefault="00043571">
            <w:pPr>
              <w:spacing w:line="200" w:lineRule="auto"/>
              <w:ind w:right="33"/>
              <w:rPr>
                <w:rFonts w:ascii="Arial Narrow" w:eastAsia="Arial Narrow" w:hAnsi="Arial Narrow" w:cs="Arial Narrow"/>
                <w:sz w:val="18"/>
                <w:szCs w:val="18"/>
              </w:rPr>
            </w:pPr>
            <w:r>
              <w:rPr>
                <w:rFonts w:ascii="Arial Narrow" w:eastAsia="Arial Narrow" w:hAnsi="Arial Narrow" w:cs="Arial Narrow"/>
                <w:sz w:val="18"/>
                <w:szCs w:val="18"/>
              </w:rPr>
              <w:t>#sellerBankRekvizyty#;</w:t>
            </w:r>
          </w:p>
          <w:p w14:paraId="0000006D" w14:textId="77777777" w:rsidR="008B54BE" w:rsidRDefault="00043571">
            <w:pPr>
              <w:spacing w:line="200" w:lineRule="auto"/>
              <w:ind w:right="33"/>
              <w:rPr>
                <w:rFonts w:ascii="Arial Narrow" w:eastAsia="Arial Narrow" w:hAnsi="Arial Narrow" w:cs="Arial Narrow"/>
                <w:sz w:val="18"/>
                <w:szCs w:val="18"/>
              </w:rPr>
            </w:pPr>
            <w:r>
              <w:rPr>
                <w:rFonts w:ascii="Arial Narrow" w:eastAsia="Arial Narrow" w:hAnsi="Arial Narrow" w:cs="Arial Narrow"/>
                <w:sz w:val="18"/>
                <w:szCs w:val="18"/>
              </w:rPr>
              <w:lastRenderedPageBreak/>
              <w:t xml:space="preserve">Код ЄДРПОУ </w:t>
            </w:r>
            <w:r>
              <w:rPr>
                <w:rFonts w:ascii="Arial Narrow" w:eastAsia="Arial Narrow" w:hAnsi="Arial Narrow" w:cs="Arial Narrow"/>
                <w:sz w:val="18"/>
                <w:szCs w:val="18"/>
                <w:u w:val="single"/>
              </w:rPr>
              <w:t>#sellerKod#</w:t>
            </w:r>
            <w:r>
              <w:rPr>
                <w:rFonts w:ascii="Arial Narrow" w:eastAsia="Arial Narrow" w:hAnsi="Arial Narrow" w:cs="Arial Narrow"/>
                <w:sz w:val="18"/>
                <w:szCs w:val="18"/>
              </w:rPr>
              <w:t xml:space="preserve">; </w:t>
            </w:r>
            <w:r>
              <w:rPr>
                <w:rFonts w:ascii="Arial Narrow" w:eastAsia="Arial Narrow" w:hAnsi="Arial Narrow" w:cs="Arial Narrow"/>
                <w:sz w:val="18"/>
                <w:szCs w:val="18"/>
                <w:u w:val="single"/>
              </w:rPr>
              <w:t>#sellerKodPdv#</w:t>
            </w:r>
            <w:r>
              <w:rPr>
                <w:rFonts w:ascii="Arial Narrow" w:eastAsia="Arial Narrow" w:hAnsi="Arial Narrow" w:cs="Arial Narrow"/>
                <w:sz w:val="18"/>
                <w:szCs w:val="18"/>
              </w:rPr>
              <w:t>;</w:t>
            </w:r>
          </w:p>
          <w:p w14:paraId="0000006E" w14:textId="77777777" w:rsidR="008B54BE" w:rsidRDefault="00043571">
            <w:pPr>
              <w:spacing w:line="200" w:lineRule="auto"/>
              <w:ind w:right="33"/>
              <w:rPr>
                <w:rFonts w:ascii="Arial Narrow" w:eastAsia="Arial Narrow" w:hAnsi="Arial Narrow" w:cs="Arial Narrow"/>
                <w:sz w:val="24"/>
                <w:szCs w:val="24"/>
              </w:rPr>
            </w:pPr>
            <w:r>
              <w:rPr>
                <w:rFonts w:ascii="Arial Narrow" w:eastAsia="Arial Narrow" w:hAnsi="Arial Narrow" w:cs="Arial Narrow"/>
                <w:sz w:val="18"/>
                <w:szCs w:val="18"/>
              </w:rPr>
              <w:t xml:space="preserve">Інд. податковий номер: </w:t>
            </w:r>
            <w:r>
              <w:rPr>
                <w:rFonts w:ascii="Arial Narrow" w:eastAsia="Arial Narrow" w:hAnsi="Arial Narrow" w:cs="Arial Narrow"/>
                <w:sz w:val="18"/>
                <w:szCs w:val="18"/>
                <w:u w:val="single"/>
              </w:rPr>
              <w:t>#sellerIpn#</w:t>
            </w:r>
            <w:r>
              <w:rPr>
                <w:rFonts w:ascii="Arial Narrow" w:eastAsia="Arial Narrow" w:hAnsi="Arial Narrow" w:cs="Arial Narrow"/>
                <w:sz w:val="24"/>
                <w:szCs w:val="24"/>
                <w:u w:val="single"/>
              </w:rPr>
              <w:t>.</w:t>
            </w:r>
          </w:p>
          <w:p w14:paraId="0000006F" w14:textId="77777777" w:rsidR="008B54BE" w:rsidRDefault="008B54BE">
            <w:pPr>
              <w:spacing w:line="200" w:lineRule="auto"/>
              <w:ind w:right="33"/>
              <w:rPr>
                <w:rFonts w:ascii="Arial Narrow" w:eastAsia="Arial Narrow" w:hAnsi="Arial Narrow" w:cs="Arial Narrow"/>
                <w:sz w:val="24"/>
                <w:szCs w:val="24"/>
              </w:rPr>
            </w:pPr>
          </w:p>
          <w:p w14:paraId="00000070" w14:textId="77777777" w:rsidR="008B54BE" w:rsidRDefault="008B54BE">
            <w:pPr>
              <w:spacing w:line="200" w:lineRule="auto"/>
              <w:ind w:right="33"/>
              <w:rPr>
                <w:rFonts w:ascii="Arial Narrow" w:eastAsia="Arial Narrow" w:hAnsi="Arial Narrow" w:cs="Arial Narrow"/>
                <w:sz w:val="24"/>
                <w:szCs w:val="24"/>
              </w:rPr>
            </w:pPr>
          </w:p>
          <w:p w14:paraId="00000071" w14:textId="77777777" w:rsidR="008B54BE" w:rsidRDefault="00043571">
            <w:pPr>
              <w:ind w:right="33"/>
              <w:jc w:val="center"/>
              <w:rPr>
                <w:rFonts w:ascii="Arial Narrow" w:eastAsia="Arial Narrow" w:hAnsi="Arial Narrow" w:cs="Arial Narrow"/>
                <w:sz w:val="24"/>
                <w:szCs w:val="24"/>
              </w:rPr>
            </w:pPr>
            <w:r>
              <w:rPr>
                <w:rFonts w:ascii="Arial Narrow" w:eastAsia="Arial Narrow" w:hAnsi="Arial Narrow" w:cs="Arial Narrow"/>
                <w:sz w:val="24"/>
                <w:szCs w:val="24"/>
              </w:rPr>
              <w:t>Директор  _________  #sellerDyrectorR#</w:t>
            </w:r>
          </w:p>
          <w:p w14:paraId="00000072" w14:textId="77777777" w:rsidR="008B54BE" w:rsidRDefault="00043571">
            <w:pPr>
              <w:pStyle w:val="2"/>
              <w:ind w:right="33"/>
              <w:jc w:val="center"/>
              <w:rPr>
                <w:rFonts w:ascii="Arial Narrow" w:eastAsia="Arial Narrow" w:hAnsi="Arial Narrow" w:cs="Arial Narrow"/>
                <w:b w:val="0"/>
                <w:sz w:val="16"/>
                <w:szCs w:val="16"/>
              </w:rPr>
            </w:pPr>
            <w:r>
              <w:rPr>
                <w:rFonts w:ascii="Arial Narrow" w:eastAsia="Arial Narrow" w:hAnsi="Arial Narrow" w:cs="Arial Narrow"/>
                <w:b w:val="0"/>
                <w:sz w:val="16"/>
                <w:szCs w:val="16"/>
              </w:rPr>
              <w:t xml:space="preserve">підпис                       </w:t>
            </w:r>
          </w:p>
        </w:tc>
        <w:tc>
          <w:tcPr>
            <w:tcW w:w="284" w:type="dxa"/>
            <w:tcBorders>
              <w:top w:val="nil"/>
              <w:left w:val="nil"/>
              <w:bottom w:val="nil"/>
              <w:right w:val="nil"/>
            </w:tcBorders>
            <w:tcMar>
              <w:left w:w="28" w:type="dxa"/>
              <w:right w:w="28" w:type="dxa"/>
            </w:tcMar>
          </w:tcPr>
          <w:p w14:paraId="00000073" w14:textId="77777777" w:rsidR="008B54BE" w:rsidRDefault="008B54BE">
            <w:pPr>
              <w:jc w:val="center"/>
              <w:rPr>
                <w:rFonts w:ascii="Arial Narrow" w:eastAsia="Arial Narrow" w:hAnsi="Arial Narrow" w:cs="Arial Narrow"/>
                <w:sz w:val="16"/>
                <w:szCs w:val="16"/>
              </w:rPr>
            </w:pPr>
          </w:p>
        </w:tc>
        <w:tc>
          <w:tcPr>
            <w:tcW w:w="5332" w:type="dxa"/>
            <w:tcBorders>
              <w:top w:val="nil"/>
              <w:left w:val="nil"/>
              <w:bottom w:val="nil"/>
              <w:right w:val="nil"/>
            </w:tcBorders>
            <w:tcMar>
              <w:right w:w="28" w:type="dxa"/>
            </w:tcMar>
          </w:tcPr>
          <w:p w14:paraId="00000074" w14:textId="77777777" w:rsidR="008B54BE" w:rsidRDefault="00043571">
            <w:pPr>
              <w:pStyle w:val="2"/>
              <w:spacing w:before="60" w:after="60"/>
              <w:jc w:val="center"/>
              <w:rPr>
                <w:rFonts w:ascii="Arial Narrow" w:eastAsia="Arial Narrow" w:hAnsi="Arial Narrow" w:cs="Arial Narrow"/>
                <w:b w:val="0"/>
                <w:sz w:val="22"/>
                <w:szCs w:val="22"/>
              </w:rPr>
            </w:pPr>
            <w:r>
              <w:rPr>
                <w:rFonts w:ascii="Arial Narrow" w:eastAsia="Arial Narrow" w:hAnsi="Arial Narrow" w:cs="Arial Narrow"/>
                <w:b w:val="0"/>
                <w:sz w:val="22"/>
                <w:szCs w:val="22"/>
              </w:rPr>
              <w:t>ПОКУПЕЦЬ</w:t>
            </w:r>
          </w:p>
          <w:p w14:paraId="00000075" w14:textId="77777777" w:rsidR="008B54BE" w:rsidRDefault="00043571">
            <w:pPr>
              <w:spacing w:line="220" w:lineRule="auto"/>
              <w:rPr>
                <w:rFonts w:ascii="Arial Narrow" w:eastAsia="Arial Narrow" w:hAnsi="Arial Narrow" w:cs="Arial Narrow"/>
                <w:b/>
                <w:sz w:val="18"/>
                <w:szCs w:val="18"/>
              </w:rPr>
            </w:pPr>
            <w:r>
              <w:rPr>
                <w:rFonts w:ascii="Arial Narrow" w:eastAsia="Arial Narrow" w:hAnsi="Arial Narrow" w:cs="Arial Narrow"/>
                <w:b/>
                <w:sz w:val="18"/>
                <w:szCs w:val="18"/>
              </w:rPr>
              <w:t>#buyerFullNameR#;</w:t>
            </w:r>
          </w:p>
          <w:p w14:paraId="00000076" w14:textId="77777777" w:rsidR="008B54BE" w:rsidRDefault="00043571">
            <w:pPr>
              <w:pBdr>
                <w:top w:val="nil"/>
                <w:left w:val="nil"/>
                <w:bottom w:val="nil"/>
                <w:right w:val="nil"/>
                <w:between w:val="nil"/>
              </w:pBdr>
              <w:spacing w:line="200" w:lineRule="auto"/>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#buyerYurAdresa#;</w:t>
            </w:r>
          </w:p>
          <w:p w14:paraId="00000077" w14:textId="77777777" w:rsidR="008B54BE" w:rsidRDefault="00043571">
            <w:pPr>
              <w:spacing w:line="200" w:lineRule="auto"/>
              <w:rPr>
                <w:rFonts w:ascii="Arial Narrow" w:eastAsia="Arial Narrow" w:hAnsi="Arial Narrow" w:cs="Arial Narrow"/>
                <w:sz w:val="18"/>
                <w:szCs w:val="18"/>
              </w:rPr>
            </w:pPr>
            <w:r>
              <w:rPr>
                <w:rFonts w:ascii="Arial Narrow" w:eastAsia="Arial Narrow" w:hAnsi="Arial Narrow" w:cs="Arial Narrow"/>
                <w:sz w:val="18"/>
                <w:szCs w:val="18"/>
              </w:rPr>
              <w:t>#buyerBankRekvizyty#;</w:t>
            </w:r>
          </w:p>
          <w:p w14:paraId="00000078" w14:textId="77777777" w:rsidR="008B54BE" w:rsidRDefault="00043571">
            <w:pPr>
              <w:spacing w:line="200" w:lineRule="auto"/>
              <w:rPr>
                <w:rFonts w:ascii="Arial Narrow" w:eastAsia="Arial Narrow" w:hAnsi="Arial Narrow" w:cs="Arial Narrow"/>
                <w:sz w:val="18"/>
                <w:szCs w:val="18"/>
              </w:rPr>
            </w:pPr>
            <w:r>
              <w:rPr>
                <w:rFonts w:ascii="Arial Narrow" w:eastAsia="Arial Narrow" w:hAnsi="Arial Narrow" w:cs="Arial Narrow"/>
                <w:sz w:val="18"/>
                <w:szCs w:val="18"/>
              </w:rPr>
              <w:lastRenderedPageBreak/>
              <w:t xml:space="preserve">Код ЄДРПОУ </w:t>
            </w:r>
            <w:r>
              <w:rPr>
                <w:rFonts w:ascii="Arial Narrow" w:eastAsia="Arial Narrow" w:hAnsi="Arial Narrow" w:cs="Arial Narrow"/>
                <w:sz w:val="18"/>
                <w:szCs w:val="18"/>
                <w:u w:val="single"/>
              </w:rPr>
              <w:t>#buyerKod#</w:t>
            </w:r>
            <w:r>
              <w:rPr>
                <w:rFonts w:ascii="Arial Narrow" w:eastAsia="Arial Narrow" w:hAnsi="Arial Narrow" w:cs="Arial Narrow"/>
                <w:sz w:val="18"/>
                <w:szCs w:val="18"/>
              </w:rPr>
              <w:t xml:space="preserve">; </w:t>
            </w:r>
            <w:r>
              <w:rPr>
                <w:rFonts w:ascii="Arial Narrow" w:eastAsia="Arial Narrow" w:hAnsi="Arial Narrow" w:cs="Arial Narrow"/>
                <w:sz w:val="18"/>
                <w:szCs w:val="18"/>
                <w:u w:val="single"/>
              </w:rPr>
              <w:t>#buyerKodPdv#</w:t>
            </w:r>
            <w:r>
              <w:rPr>
                <w:rFonts w:ascii="Arial Narrow" w:eastAsia="Arial Narrow" w:hAnsi="Arial Narrow" w:cs="Arial Narrow"/>
                <w:sz w:val="18"/>
                <w:szCs w:val="18"/>
              </w:rPr>
              <w:t>;</w:t>
            </w:r>
          </w:p>
          <w:p w14:paraId="7CC04518" w14:textId="77777777" w:rsidR="00A0612F" w:rsidRPr="00A0612F" w:rsidRDefault="00A0612F" w:rsidP="00A0612F">
            <w:pPr>
              <w:rPr>
                <w:rFonts w:ascii="Arial Narrow" w:eastAsia="Arial Narrow" w:hAnsi="Arial Narrow" w:cs="Arial Narrow"/>
                <w:sz w:val="18"/>
                <w:szCs w:val="18"/>
              </w:rPr>
            </w:pPr>
            <w:r w:rsidRPr="00A0612F">
              <w:rPr>
                <w:rFonts w:ascii="Arial Narrow" w:eastAsia="Arial Narrow" w:hAnsi="Arial Narrow" w:cs="Arial Narrow"/>
                <w:sz w:val="18"/>
                <w:szCs w:val="18"/>
              </w:rPr>
              <w:t>Інд. податковий номер: #buyerIpn#;</w:t>
            </w:r>
          </w:p>
          <w:p w14:paraId="0000007A" w14:textId="7727A858" w:rsidR="008B54BE" w:rsidRDefault="00A0612F" w:rsidP="00A0612F">
            <w:pPr>
              <w:rPr>
                <w:rFonts w:ascii="Arial Narrow" w:eastAsia="Arial Narrow" w:hAnsi="Arial Narrow" w:cs="Arial Narrow"/>
                <w:b/>
                <w:sz w:val="18"/>
                <w:szCs w:val="18"/>
              </w:rPr>
            </w:pPr>
            <w:r w:rsidRPr="00A0612F">
              <w:rPr>
                <w:rFonts w:ascii="Arial Narrow" w:eastAsia="Arial Narrow" w:hAnsi="Arial Narrow" w:cs="Arial Narrow"/>
                <w:sz w:val="18"/>
                <w:szCs w:val="18"/>
              </w:rPr>
              <w:t>Email : #buyerEmail#.</w:t>
            </w:r>
          </w:p>
          <w:p w14:paraId="0000007B" w14:textId="77777777" w:rsidR="008B54BE" w:rsidRDefault="008B54BE">
            <w:pPr>
              <w:rPr>
                <w:rFonts w:ascii="Arial Narrow" w:eastAsia="Arial Narrow" w:hAnsi="Arial Narrow" w:cs="Arial Narrow"/>
                <w:b/>
                <w:sz w:val="18"/>
                <w:szCs w:val="18"/>
              </w:rPr>
            </w:pPr>
          </w:p>
          <w:p w14:paraId="0000007C" w14:textId="77777777" w:rsidR="008B54BE" w:rsidRDefault="00043571">
            <w:pPr>
              <w:rPr>
                <w:rFonts w:ascii="Arial Narrow" w:eastAsia="Arial Narrow" w:hAnsi="Arial Narrow" w:cs="Arial Narrow"/>
                <w:b/>
                <w:sz w:val="18"/>
                <w:szCs w:val="18"/>
              </w:rPr>
            </w:pPr>
            <w:r>
              <w:rPr>
                <w:rFonts w:ascii="Arial Narrow" w:eastAsia="Arial Narrow" w:hAnsi="Arial Narrow" w:cs="Arial Narrow"/>
                <w:b/>
                <w:sz w:val="18"/>
                <w:szCs w:val="18"/>
              </w:rPr>
              <w:t xml:space="preserve">              _______________ </w:t>
            </w:r>
            <w:r>
              <w:rPr>
                <w:rFonts w:ascii="Arial Narrow" w:eastAsia="Arial Narrow" w:hAnsi="Arial Narrow" w:cs="Arial Narrow"/>
                <w:sz w:val="24"/>
                <w:szCs w:val="24"/>
              </w:rPr>
              <w:t>#buyerAH#</w:t>
            </w:r>
          </w:p>
          <w:p w14:paraId="0000007D" w14:textId="77777777" w:rsidR="008B54BE" w:rsidRDefault="00043571">
            <w:pPr>
              <w:rPr>
                <w:rFonts w:ascii="Arial Narrow" w:eastAsia="Arial Narrow" w:hAnsi="Arial Narrow" w:cs="Arial Narrow"/>
                <w:sz w:val="16"/>
                <w:szCs w:val="16"/>
              </w:rPr>
            </w:pPr>
            <w:r>
              <w:rPr>
                <w:rFonts w:ascii="Arial Narrow" w:eastAsia="Arial Narrow" w:hAnsi="Arial Narrow" w:cs="Arial Narrow"/>
                <w:sz w:val="16"/>
                <w:szCs w:val="16"/>
              </w:rPr>
              <w:t xml:space="preserve">                                 підпис                       </w:t>
            </w:r>
          </w:p>
        </w:tc>
      </w:tr>
    </w:tbl>
    <w:p w14:paraId="0000007E" w14:textId="77777777" w:rsidR="008B54BE" w:rsidRDefault="008B54BE">
      <w:pPr>
        <w:rPr>
          <w:rFonts w:ascii="Arial Narrow" w:eastAsia="Arial Narrow" w:hAnsi="Arial Narrow" w:cs="Arial Narrow"/>
        </w:rPr>
      </w:pPr>
    </w:p>
    <w:sectPr w:rsidR="008B54BE">
      <w:footerReference w:type="default" r:id="rId7"/>
      <w:pgSz w:w="11906" w:h="16838"/>
      <w:pgMar w:top="426" w:right="567" w:bottom="340" w:left="851" w:header="720" w:footer="21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7364" w14:textId="77777777" w:rsidR="00AB7E93" w:rsidRDefault="00AB7E93">
      <w:r>
        <w:separator/>
      </w:r>
    </w:p>
  </w:endnote>
  <w:endnote w:type="continuationSeparator" w:id="0">
    <w:p w14:paraId="0C95BF5D" w14:textId="77777777" w:rsidR="00AB7E93" w:rsidRDefault="00AB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altName w:val="Arial"/>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77777777" w:rsidR="008B54BE" w:rsidRDefault="008B54BE">
    <w:pPr>
      <w:pBdr>
        <w:top w:val="nil"/>
        <w:left w:val="nil"/>
        <w:bottom w:val="nil"/>
        <w:right w:val="nil"/>
        <w:between w:val="nil"/>
      </w:pBdr>
      <w:tabs>
        <w:tab w:val="center" w:pos="4677"/>
        <w:tab w:val="right" w:pos="9355"/>
      </w:tabs>
      <w:jc w:val="center"/>
      <w:rPr>
        <w:rFonts w:ascii="Arial Narrow" w:eastAsia="Arial Narrow" w:hAnsi="Arial Narrow" w:cs="Arial Narrow"/>
        <w:b/>
        <w:color w:val="000000"/>
        <w:sz w:val="16"/>
        <w:szCs w:val="16"/>
      </w:rPr>
    </w:pPr>
    <w:bookmarkStart w:id="0" w:name="bookmark=id.30j0zll" w:colFirst="0" w:colLast="0"/>
    <w:bookmarkEnd w:id="0"/>
  </w:p>
  <w:p w14:paraId="00000080" w14:textId="0480437C" w:rsidR="008B54BE" w:rsidRDefault="00043571">
    <w:pPr>
      <w:pBdr>
        <w:top w:val="nil"/>
        <w:left w:val="nil"/>
        <w:bottom w:val="nil"/>
        <w:right w:val="nil"/>
        <w:between w:val="nil"/>
      </w:pBdr>
      <w:tabs>
        <w:tab w:val="center" w:pos="4677"/>
        <w:tab w:val="right" w:pos="9355"/>
      </w:tabs>
      <w:jc w:val="center"/>
      <w:rPr>
        <w:rFonts w:ascii="Arial Narrow" w:eastAsia="Arial Narrow" w:hAnsi="Arial Narrow" w:cs="Arial Narrow"/>
        <w:color w:val="000000"/>
        <w:sz w:val="16"/>
        <w:szCs w:val="16"/>
      </w:rPr>
    </w:pPr>
    <w:r>
      <w:rPr>
        <w:rFonts w:ascii="Arial Narrow" w:eastAsia="Arial Narrow" w:hAnsi="Arial Narrow" w:cs="Arial Narrow"/>
        <w:b/>
        <w:color w:val="000000"/>
        <w:sz w:val="16"/>
        <w:szCs w:val="16"/>
      </w:rPr>
      <w:t xml:space="preserve">Продавець _________________                                                                </w:t>
    </w:r>
    <w:r>
      <w:rPr>
        <w:rFonts w:ascii="Arial Narrow" w:eastAsia="Arial Narrow" w:hAnsi="Arial Narrow" w:cs="Arial Narrow"/>
        <w:b/>
        <w:color w:val="000000"/>
        <w:sz w:val="16"/>
        <w:szCs w:val="16"/>
      </w:rPr>
      <w:fldChar w:fldCharType="begin"/>
    </w:r>
    <w:r>
      <w:rPr>
        <w:rFonts w:ascii="Arial Narrow" w:eastAsia="Arial Narrow" w:hAnsi="Arial Narrow" w:cs="Arial Narrow"/>
        <w:b/>
        <w:color w:val="000000"/>
        <w:sz w:val="16"/>
        <w:szCs w:val="16"/>
      </w:rPr>
      <w:instrText>PAGE</w:instrText>
    </w:r>
    <w:r>
      <w:rPr>
        <w:rFonts w:ascii="Arial Narrow" w:eastAsia="Arial Narrow" w:hAnsi="Arial Narrow" w:cs="Arial Narrow"/>
        <w:b/>
        <w:color w:val="000000"/>
        <w:sz w:val="16"/>
        <w:szCs w:val="16"/>
      </w:rPr>
      <w:fldChar w:fldCharType="separate"/>
    </w:r>
    <w:r w:rsidR="00F60D18">
      <w:rPr>
        <w:rFonts w:ascii="Arial Narrow" w:eastAsia="Arial Narrow" w:hAnsi="Arial Narrow" w:cs="Arial Narrow"/>
        <w:b/>
        <w:noProof/>
        <w:color w:val="000000"/>
        <w:sz w:val="16"/>
        <w:szCs w:val="16"/>
      </w:rPr>
      <w:t>1</w:t>
    </w:r>
    <w:r>
      <w:rPr>
        <w:rFonts w:ascii="Arial Narrow" w:eastAsia="Arial Narrow" w:hAnsi="Arial Narrow" w:cs="Arial Narrow"/>
        <w:b/>
        <w:color w:val="000000"/>
        <w:sz w:val="16"/>
        <w:szCs w:val="16"/>
      </w:rPr>
      <w:fldChar w:fldCharType="end"/>
    </w:r>
    <w:r>
      <w:rPr>
        <w:rFonts w:ascii="Arial Narrow" w:eastAsia="Arial Narrow" w:hAnsi="Arial Narrow" w:cs="Arial Narrow"/>
        <w:b/>
        <w:color w:val="000000"/>
        <w:sz w:val="16"/>
        <w:szCs w:val="16"/>
      </w:rPr>
      <w:tab/>
      <w:t xml:space="preserve">                                                                      Покупець 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B5F93" w14:textId="77777777" w:rsidR="00AB7E93" w:rsidRDefault="00AB7E93">
      <w:r>
        <w:separator/>
      </w:r>
    </w:p>
  </w:footnote>
  <w:footnote w:type="continuationSeparator" w:id="0">
    <w:p w14:paraId="38448D2A" w14:textId="77777777" w:rsidR="00AB7E93" w:rsidRDefault="00AB7E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BE"/>
    <w:rsid w:val="00043571"/>
    <w:rsid w:val="000A1342"/>
    <w:rsid w:val="001806CA"/>
    <w:rsid w:val="001B5F2D"/>
    <w:rsid w:val="002A5C10"/>
    <w:rsid w:val="002B6F08"/>
    <w:rsid w:val="005076F0"/>
    <w:rsid w:val="006E563D"/>
    <w:rsid w:val="006F5F17"/>
    <w:rsid w:val="00714129"/>
    <w:rsid w:val="00806726"/>
    <w:rsid w:val="00852E35"/>
    <w:rsid w:val="008B54BE"/>
    <w:rsid w:val="008C32A1"/>
    <w:rsid w:val="008D3B46"/>
    <w:rsid w:val="00A0612F"/>
    <w:rsid w:val="00AB7E93"/>
    <w:rsid w:val="00B24EE7"/>
    <w:rsid w:val="00CA2572"/>
    <w:rsid w:val="00D7230F"/>
    <w:rsid w:val="00D923D3"/>
    <w:rsid w:val="00DD08DA"/>
    <w:rsid w:val="00E37424"/>
    <w:rsid w:val="00EE3E01"/>
    <w:rsid w:val="00F15138"/>
    <w:rsid w:val="00F606BA"/>
    <w:rsid w:val="00F60D18"/>
    <w:rsid w:val="00FA3BDC"/>
    <w:rsid w:val="00FC4D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AAA21"/>
  <w15:docId w15:val="{D04B1EAA-EF52-4590-8489-1E17FBFF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ru-RU" w:eastAsia="ru-RU"/>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rsid w:val="008D5F37"/>
    <w:pPr>
      <w:keepNext/>
      <w:outlineLvl w:val="1"/>
    </w:pPr>
    <w:rPr>
      <w:rFonts w:ascii="Garamond" w:hAnsi="Garamond"/>
      <w:b/>
      <w:lang w:val="uk-UA"/>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Plain Text"/>
    <w:basedOn w:val="a"/>
    <w:link w:val="a5"/>
    <w:rPr>
      <w:rFonts w:ascii="Courier New" w:hAnsi="Courier New"/>
    </w:rPr>
  </w:style>
  <w:style w:type="table" w:styleId="a6">
    <w:name w:val="Table Grid"/>
    <w:basedOn w:val="a1"/>
    <w:uiPriority w:val="59"/>
    <w:rsid w:val="00285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D55241"/>
    <w:rPr>
      <w:rFonts w:ascii="Tahoma" w:hAnsi="Tahoma" w:cs="Tahoma"/>
      <w:sz w:val="16"/>
      <w:szCs w:val="16"/>
    </w:rPr>
  </w:style>
  <w:style w:type="paragraph" w:styleId="30">
    <w:name w:val="Body Text 3"/>
    <w:basedOn w:val="a"/>
    <w:rsid w:val="008D5F37"/>
    <w:rPr>
      <w:rFonts w:ascii="Garamond" w:hAnsi="Garamond"/>
      <w:b/>
      <w:bCs/>
      <w:sz w:val="23"/>
      <w:lang w:val="uk-UA"/>
    </w:rPr>
  </w:style>
  <w:style w:type="character" w:customStyle="1" w:styleId="FontStyle33">
    <w:name w:val="Font Style33"/>
    <w:rsid w:val="002F2A77"/>
    <w:rPr>
      <w:rFonts w:ascii="Arial" w:hAnsi="Arial" w:cs="Arial"/>
      <w:b/>
      <w:bCs/>
      <w:sz w:val="22"/>
      <w:szCs w:val="22"/>
    </w:rPr>
  </w:style>
  <w:style w:type="character" w:customStyle="1" w:styleId="FontStyle29">
    <w:name w:val="Font Style29"/>
    <w:rsid w:val="008D13B9"/>
    <w:rPr>
      <w:rFonts w:ascii="Arial" w:hAnsi="Arial" w:cs="Arial"/>
      <w:i/>
      <w:iCs/>
      <w:spacing w:val="-20"/>
      <w:sz w:val="22"/>
      <w:szCs w:val="22"/>
    </w:rPr>
  </w:style>
  <w:style w:type="character" w:customStyle="1" w:styleId="FontStyle32">
    <w:name w:val="Font Style32"/>
    <w:rsid w:val="008D13B9"/>
    <w:rPr>
      <w:rFonts w:ascii="Arial" w:hAnsi="Arial" w:cs="Arial"/>
      <w:sz w:val="22"/>
      <w:szCs w:val="22"/>
    </w:rPr>
  </w:style>
  <w:style w:type="character" w:customStyle="1" w:styleId="FontStyle38">
    <w:name w:val="Font Style38"/>
    <w:rsid w:val="00175F14"/>
    <w:rPr>
      <w:rFonts w:ascii="Arial" w:hAnsi="Arial" w:cs="Arial"/>
      <w:sz w:val="24"/>
      <w:szCs w:val="24"/>
    </w:rPr>
  </w:style>
  <w:style w:type="character" w:customStyle="1" w:styleId="FontStyle">
    <w:name w:val="Font Style"/>
    <w:rsid w:val="00175F14"/>
    <w:rPr>
      <w:rFonts w:cs="Courier New"/>
      <w:color w:val="000000"/>
      <w:sz w:val="28"/>
      <w:szCs w:val="28"/>
    </w:rPr>
  </w:style>
  <w:style w:type="character" w:customStyle="1" w:styleId="FontStyle41">
    <w:name w:val="Font Style41"/>
    <w:rsid w:val="0006012D"/>
    <w:rPr>
      <w:rFonts w:ascii="Arial" w:hAnsi="Arial" w:cs="Arial"/>
      <w:b/>
      <w:bCs/>
      <w:spacing w:val="-20"/>
      <w:sz w:val="20"/>
      <w:szCs w:val="20"/>
    </w:rPr>
  </w:style>
  <w:style w:type="character" w:customStyle="1" w:styleId="FontStyle44">
    <w:name w:val="Font Style44"/>
    <w:rsid w:val="008E5FD0"/>
    <w:rPr>
      <w:rFonts w:ascii="Arial" w:hAnsi="Arial" w:cs="Arial"/>
      <w:sz w:val="20"/>
      <w:szCs w:val="20"/>
    </w:rPr>
  </w:style>
  <w:style w:type="paragraph" w:styleId="a8">
    <w:name w:val="Body Text"/>
    <w:basedOn w:val="a"/>
    <w:link w:val="a9"/>
    <w:rsid w:val="008E5FD0"/>
    <w:pPr>
      <w:spacing w:after="120"/>
    </w:pPr>
  </w:style>
  <w:style w:type="character" w:customStyle="1" w:styleId="a9">
    <w:name w:val="Основний текст Знак"/>
    <w:link w:val="a8"/>
    <w:rsid w:val="008E5FD0"/>
    <w:rPr>
      <w:lang w:val="ru-RU" w:eastAsia="ru-RU"/>
    </w:rPr>
  </w:style>
  <w:style w:type="paragraph" w:customStyle="1" w:styleId="Style1">
    <w:name w:val="Style1"/>
    <w:basedOn w:val="a"/>
    <w:rsid w:val="008E5FD0"/>
    <w:pPr>
      <w:widowControl w:val="0"/>
      <w:autoSpaceDE w:val="0"/>
      <w:autoSpaceDN w:val="0"/>
      <w:adjustRightInd w:val="0"/>
    </w:pPr>
    <w:rPr>
      <w:rFonts w:ascii="Arial" w:hAnsi="Arial" w:cs="Arial"/>
      <w:sz w:val="24"/>
      <w:szCs w:val="24"/>
      <w:lang w:val="uk-UA"/>
    </w:rPr>
  </w:style>
  <w:style w:type="character" w:customStyle="1" w:styleId="20">
    <w:name w:val="Основной текст (2)"/>
    <w:link w:val="21"/>
    <w:rsid w:val="008E5FD0"/>
    <w:rPr>
      <w:shd w:val="clear" w:color="auto" w:fill="FFFFFF"/>
    </w:rPr>
  </w:style>
  <w:style w:type="paragraph" w:customStyle="1" w:styleId="21">
    <w:name w:val="Основной текст (2)1"/>
    <w:basedOn w:val="a"/>
    <w:link w:val="20"/>
    <w:rsid w:val="008E5FD0"/>
    <w:pPr>
      <w:shd w:val="clear" w:color="auto" w:fill="FFFFFF"/>
      <w:spacing w:after="240" w:line="274" w:lineRule="exact"/>
    </w:pPr>
    <w:rPr>
      <w:shd w:val="clear" w:color="auto" w:fill="FFFFFF"/>
      <w:lang w:val="x-none" w:eastAsia="x-none"/>
    </w:rPr>
  </w:style>
  <w:style w:type="paragraph" w:customStyle="1" w:styleId="Style20">
    <w:name w:val="Style20"/>
    <w:basedOn w:val="a"/>
    <w:rsid w:val="000809B6"/>
    <w:pPr>
      <w:widowControl w:val="0"/>
      <w:autoSpaceDE w:val="0"/>
      <w:autoSpaceDN w:val="0"/>
      <w:adjustRightInd w:val="0"/>
      <w:spacing w:line="302" w:lineRule="exact"/>
      <w:ind w:firstLine="394"/>
      <w:jc w:val="both"/>
    </w:pPr>
    <w:rPr>
      <w:rFonts w:ascii="Arial" w:hAnsi="Arial" w:cs="Arial"/>
      <w:sz w:val="24"/>
      <w:szCs w:val="24"/>
      <w:lang w:val="uk-UA"/>
    </w:rPr>
  </w:style>
  <w:style w:type="paragraph" w:styleId="aa">
    <w:name w:val="header"/>
    <w:basedOn w:val="a"/>
    <w:link w:val="ab"/>
    <w:rsid w:val="004C7F50"/>
    <w:pPr>
      <w:tabs>
        <w:tab w:val="center" w:pos="4677"/>
        <w:tab w:val="right" w:pos="9355"/>
      </w:tabs>
    </w:pPr>
  </w:style>
  <w:style w:type="character" w:customStyle="1" w:styleId="ab">
    <w:name w:val="Верхній колонтитул Знак"/>
    <w:link w:val="aa"/>
    <w:rsid w:val="004C7F50"/>
    <w:rPr>
      <w:lang w:val="ru-RU" w:eastAsia="ru-RU"/>
    </w:rPr>
  </w:style>
  <w:style w:type="paragraph" w:styleId="ac">
    <w:name w:val="footer"/>
    <w:basedOn w:val="a"/>
    <w:link w:val="ad"/>
    <w:uiPriority w:val="99"/>
    <w:rsid w:val="004C7F50"/>
    <w:pPr>
      <w:tabs>
        <w:tab w:val="center" w:pos="4677"/>
        <w:tab w:val="right" w:pos="9355"/>
      </w:tabs>
    </w:pPr>
  </w:style>
  <w:style w:type="character" w:customStyle="1" w:styleId="ad">
    <w:name w:val="Нижній колонтитул Знак"/>
    <w:link w:val="ac"/>
    <w:uiPriority w:val="99"/>
    <w:rsid w:val="004C7F50"/>
    <w:rPr>
      <w:lang w:val="ru-RU" w:eastAsia="ru-RU"/>
    </w:rPr>
  </w:style>
  <w:style w:type="paragraph" w:customStyle="1" w:styleId="10">
    <w:name w:val="Текст1"/>
    <w:basedOn w:val="a"/>
    <w:rsid w:val="00AB0FA2"/>
    <w:pPr>
      <w:suppressAutoHyphens/>
    </w:pPr>
    <w:rPr>
      <w:rFonts w:ascii="Courier New" w:hAnsi="Courier New"/>
      <w:lang w:eastAsia="ar-SA"/>
    </w:rPr>
  </w:style>
  <w:style w:type="paragraph" w:customStyle="1" w:styleId="31">
    <w:name w:val="Знак Знак3"/>
    <w:basedOn w:val="a"/>
    <w:rsid w:val="00A054C4"/>
    <w:pPr>
      <w:widowControl w:val="0"/>
      <w:spacing w:line="340" w:lineRule="auto"/>
      <w:ind w:firstLine="440"/>
    </w:pPr>
    <w:rPr>
      <w:rFonts w:ascii="Verdana" w:hAnsi="Verdana" w:cs="Verdana"/>
      <w:lang w:val="en-US" w:eastAsia="en-US"/>
    </w:rPr>
  </w:style>
  <w:style w:type="character" w:customStyle="1" w:styleId="a5">
    <w:name w:val="Текст Знак"/>
    <w:basedOn w:val="a0"/>
    <w:link w:val="a4"/>
    <w:rsid w:val="00DF358A"/>
    <w:rPr>
      <w:rFonts w:ascii="Courier New" w:hAnsi="Courier New"/>
      <w:lang w:val="ru-RU" w:eastAsia="ru-RU"/>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Xbb9KR8ZkMRnTC/0euzVPidBNw==">AMUW2mWfyxBCnruUju6Df+CW264PMtI2ubuDAzRk+seZ7dnYDvUW/X3Mh9apkfU+KkLq0PIfswneSc3U4TsPEapzgTRn1uZkUwBlAHvbiwaEyj5ajfHAVFhC0w8veMFkpdh1pT+IUbLIDd4tSFgBK8dlMFvYKglh2aug3ZWHP8iWKDUIY3ADpxiY2htlPgLq5pRu/oe9gXWk8vAJBlUPm/TbHuu3X3CCkRC7eZrbcCQCDpXqkynQ3ggHuXrM9yqL5ljihRq1LXoUwIwF5zo9dgclZ/RioZOssnjx+Ib3uqjXzMHhfJDALtvDorhpJy5onHo2Q/XKeDROhz9611j7eGShSM0XtICI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8095</Words>
  <Characters>4615</Characters>
  <Application>Microsoft Office Word</Application>
  <DocSecurity>0</DocSecurity>
  <Lines>38</Lines>
  <Paragraphs>25</Paragraphs>
  <ScaleCrop>false</ScaleCrop>
  <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dc:creator>
  <cp:lastModifiedBy>Войтинський Андрій Зеновійович</cp:lastModifiedBy>
  <cp:revision>24</cp:revision>
  <dcterms:created xsi:type="dcterms:W3CDTF">2021-07-13T18:04:00Z</dcterms:created>
  <dcterms:modified xsi:type="dcterms:W3CDTF">2021-10-29T07:15:00Z</dcterms:modified>
</cp:coreProperties>
</file>